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A7BCA" w:rsidRPr="00FF15EF" w:rsidRDefault="0037773F" w:rsidP="007A7BCA">
      <w:pPr>
        <w:jc w:val="center"/>
        <w:rPr>
          <w:sz w:val="28"/>
          <w:szCs w:val="28"/>
          <w:lang w:val="ru-RU"/>
        </w:rPr>
      </w:pPr>
      <w:r>
        <w:rPr>
          <w:noProof/>
          <w:lang w:val="ru-RU" w:eastAsia="ru-RU" w:bidi="ar-SA"/>
        </w:rPr>
        <w:drawing>
          <wp:anchor distT="0" distB="0" distL="114300" distR="114300" simplePos="0" relativeHeight="251658240" behindDoc="1" locked="0" layoutInCell="1" allowOverlap="1" wp14:anchorId="2E06EC25" wp14:editId="5A9E1BA9">
            <wp:simplePos x="0" y="0"/>
            <wp:positionH relativeFrom="column">
              <wp:posOffset>329565</wp:posOffset>
            </wp:positionH>
            <wp:positionV relativeFrom="paragraph">
              <wp:posOffset>327660</wp:posOffset>
            </wp:positionV>
            <wp:extent cx="4972050" cy="3340735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050" cy="3340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28"/>
          <w:szCs w:val="28"/>
          <w:lang w:val="ru-RU"/>
        </w:rPr>
        <w:t>МОУ «Чучковская средняя школа»</w:t>
      </w:r>
    </w:p>
    <w:p w:rsidR="007A7BCA" w:rsidRPr="00FF15EF" w:rsidRDefault="007A7BCA" w:rsidP="0037773F">
      <w:pPr>
        <w:jc w:val="center"/>
        <w:rPr>
          <w:lang w:val="ru-RU"/>
        </w:rPr>
      </w:pPr>
    </w:p>
    <w:p w:rsidR="007A7BCA" w:rsidRPr="00FF15EF" w:rsidRDefault="007A7BCA">
      <w:pPr>
        <w:rPr>
          <w:lang w:val="ru-RU"/>
        </w:rPr>
      </w:pPr>
    </w:p>
    <w:p w:rsidR="0037773F" w:rsidRDefault="0037773F" w:rsidP="007A7BCA">
      <w:pPr>
        <w:pStyle w:val="3"/>
        <w:rPr>
          <w:color w:val="4F6228" w:themeColor="accent3" w:themeShade="80"/>
          <w:sz w:val="96"/>
          <w:szCs w:val="96"/>
          <w:lang w:val="ru-RU"/>
        </w:rPr>
      </w:pPr>
    </w:p>
    <w:p w:rsidR="0037773F" w:rsidRDefault="0037773F" w:rsidP="007A7BCA">
      <w:pPr>
        <w:pStyle w:val="3"/>
        <w:rPr>
          <w:color w:val="4F6228" w:themeColor="accent3" w:themeShade="80"/>
          <w:sz w:val="96"/>
          <w:szCs w:val="96"/>
          <w:lang w:val="ru-RU"/>
        </w:rPr>
      </w:pPr>
      <w:r w:rsidRPr="0037773F">
        <w:rPr>
          <w:lang w:val="ru-RU"/>
        </w:rPr>
        <w:drawing>
          <wp:anchor distT="0" distB="0" distL="114300" distR="114300" simplePos="0" relativeHeight="251659264" behindDoc="0" locked="0" layoutInCell="1" allowOverlap="1" wp14:anchorId="44762348" wp14:editId="03346C3C">
            <wp:simplePos x="0" y="0"/>
            <wp:positionH relativeFrom="column">
              <wp:posOffset>2680970</wp:posOffset>
            </wp:positionH>
            <wp:positionV relativeFrom="paragraph">
              <wp:posOffset>437515</wp:posOffset>
            </wp:positionV>
            <wp:extent cx="3753485" cy="2562225"/>
            <wp:effectExtent l="0" t="0" r="0" b="9525"/>
            <wp:wrapNone/>
            <wp:docPr id="3584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845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3485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7773F" w:rsidRDefault="0037773F" w:rsidP="007A7BCA">
      <w:pPr>
        <w:pStyle w:val="3"/>
        <w:rPr>
          <w:color w:val="4F6228" w:themeColor="accent3" w:themeShade="80"/>
          <w:sz w:val="96"/>
          <w:szCs w:val="96"/>
          <w:lang w:val="ru-RU"/>
        </w:rPr>
      </w:pPr>
    </w:p>
    <w:p w:rsidR="0037773F" w:rsidRDefault="0037773F" w:rsidP="007A7BCA">
      <w:pPr>
        <w:pStyle w:val="3"/>
        <w:rPr>
          <w:color w:val="4F6228" w:themeColor="accent3" w:themeShade="80"/>
          <w:sz w:val="96"/>
          <w:szCs w:val="96"/>
          <w:lang w:val="ru-RU"/>
        </w:rPr>
      </w:pPr>
    </w:p>
    <w:p w:rsidR="0037773F" w:rsidRDefault="0037773F" w:rsidP="0037773F">
      <w:pPr>
        <w:pStyle w:val="3"/>
        <w:ind w:left="0"/>
        <w:rPr>
          <w:color w:val="4F6228" w:themeColor="accent3" w:themeShade="80"/>
          <w:sz w:val="96"/>
          <w:szCs w:val="96"/>
          <w:lang w:val="ru-RU"/>
        </w:rPr>
      </w:pPr>
    </w:p>
    <w:p w:rsidR="007A7BCA" w:rsidRDefault="0037773F" w:rsidP="007A7BCA">
      <w:pPr>
        <w:pStyle w:val="3"/>
        <w:rPr>
          <w:sz w:val="96"/>
          <w:szCs w:val="96"/>
          <w:lang w:val="ru-RU"/>
        </w:rPr>
      </w:pPr>
      <w:r w:rsidRPr="00FF15EF">
        <w:rPr>
          <w:sz w:val="96"/>
          <w:szCs w:val="96"/>
          <w:lang w:val="ru-RU"/>
        </w:rPr>
        <w:t xml:space="preserve"> </w:t>
      </w:r>
      <w:r w:rsidR="007A7BCA" w:rsidRPr="00FF15EF">
        <w:rPr>
          <w:sz w:val="96"/>
          <w:szCs w:val="96"/>
          <w:lang w:val="ru-RU"/>
        </w:rPr>
        <w:t xml:space="preserve">«Терроризм – чума </w:t>
      </w:r>
      <w:r w:rsidR="007A7BCA" w:rsidRPr="007A7BCA">
        <w:rPr>
          <w:sz w:val="96"/>
          <w:szCs w:val="96"/>
        </w:rPr>
        <w:t>XXI</w:t>
      </w:r>
      <w:r w:rsidR="007A7BCA" w:rsidRPr="00FF15EF">
        <w:rPr>
          <w:sz w:val="96"/>
          <w:szCs w:val="96"/>
          <w:lang w:val="ru-RU"/>
        </w:rPr>
        <w:t xml:space="preserve"> века»</w:t>
      </w:r>
    </w:p>
    <w:p w:rsidR="0037773F" w:rsidRDefault="0037773F" w:rsidP="0037773F">
      <w:pPr>
        <w:pStyle w:val="3"/>
        <w:jc w:val="center"/>
        <w:rPr>
          <w:color w:val="4F6228" w:themeColor="accent3" w:themeShade="80"/>
          <w:sz w:val="40"/>
          <w:szCs w:val="40"/>
          <w:lang w:val="ru-RU"/>
        </w:rPr>
      </w:pPr>
      <w:r>
        <w:rPr>
          <w:color w:val="4F6228" w:themeColor="accent3" w:themeShade="80"/>
          <w:sz w:val="40"/>
          <w:szCs w:val="40"/>
          <w:lang w:val="ru-RU"/>
        </w:rPr>
        <w:t>Классный час</w:t>
      </w:r>
      <w:r>
        <w:rPr>
          <w:color w:val="4F6228" w:themeColor="accent3" w:themeShade="80"/>
          <w:sz w:val="40"/>
          <w:szCs w:val="40"/>
          <w:lang w:val="ru-RU"/>
        </w:rPr>
        <w:t xml:space="preserve">  для </w:t>
      </w:r>
      <w:proofErr w:type="gramStart"/>
      <w:r>
        <w:rPr>
          <w:color w:val="4F6228" w:themeColor="accent3" w:themeShade="80"/>
          <w:sz w:val="40"/>
          <w:szCs w:val="40"/>
          <w:lang w:val="ru-RU"/>
        </w:rPr>
        <w:t>обучающихся</w:t>
      </w:r>
      <w:proofErr w:type="gramEnd"/>
      <w:r>
        <w:rPr>
          <w:color w:val="4F6228" w:themeColor="accent3" w:themeShade="80"/>
          <w:sz w:val="40"/>
          <w:szCs w:val="40"/>
          <w:lang w:val="ru-RU"/>
        </w:rPr>
        <w:t xml:space="preserve">  5 класса</w:t>
      </w:r>
    </w:p>
    <w:p w:rsidR="0037773F" w:rsidRPr="0037773F" w:rsidRDefault="0037773F" w:rsidP="0037773F">
      <w:pPr>
        <w:rPr>
          <w:lang w:val="ru-RU"/>
        </w:rPr>
      </w:pPr>
    </w:p>
    <w:p w:rsidR="007A7BCA" w:rsidRDefault="007A7BCA" w:rsidP="007A7BCA">
      <w:pPr>
        <w:jc w:val="center"/>
        <w:rPr>
          <w:sz w:val="28"/>
          <w:szCs w:val="28"/>
          <w:lang w:val="ru-RU"/>
        </w:rPr>
      </w:pPr>
    </w:p>
    <w:p w:rsidR="007A7BCA" w:rsidRDefault="007A7BCA" w:rsidP="007A7BCA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                                                </w:t>
      </w:r>
      <w:r w:rsidR="0037773F">
        <w:rPr>
          <w:sz w:val="28"/>
          <w:szCs w:val="28"/>
          <w:lang w:val="ru-RU"/>
        </w:rPr>
        <w:t xml:space="preserve">            </w:t>
      </w:r>
      <w:r>
        <w:rPr>
          <w:sz w:val="28"/>
          <w:szCs w:val="28"/>
          <w:lang w:val="ru-RU"/>
        </w:rPr>
        <w:t xml:space="preserve">Классный руководитель </w:t>
      </w:r>
    </w:p>
    <w:p w:rsidR="007A7BCA" w:rsidRDefault="0037773F" w:rsidP="0037773F">
      <w:pPr>
        <w:jc w:val="right"/>
        <w:rPr>
          <w:b/>
          <w:sz w:val="28"/>
          <w:szCs w:val="28"/>
          <w:lang w:val="ru-RU"/>
        </w:rPr>
      </w:pPr>
      <w:r w:rsidRPr="0037773F">
        <w:rPr>
          <w:b/>
          <w:sz w:val="28"/>
          <w:szCs w:val="28"/>
          <w:lang w:val="ru-RU"/>
        </w:rPr>
        <w:t>Рязанова Елена Викторовна</w:t>
      </w:r>
    </w:p>
    <w:p w:rsidR="0037773F" w:rsidRDefault="0037773F" w:rsidP="0037773F">
      <w:pPr>
        <w:jc w:val="right"/>
        <w:rPr>
          <w:b/>
          <w:sz w:val="28"/>
          <w:szCs w:val="28"/>
          <w:lang w:val="ru-RU"/>
        </w:rPr>
      </w:pPr>
    </w:p>
    <w:p w:rsidR="0037773F" w:rsidRDefault="0037773F" w:rsidP="0037773F">
      <w:pPr>
        <w:jc w:val="right"/>
        <w:rPr>
          <w:b/>
          <w:sz w:val="28"/>
          <w:szCs w:val="28"/>
          <w:lang w:val="ru-RU"/>
        </w:rPr>
      </w:pPr>
    </w:p>
    <w:p w:rsidR="007A7BCA" w:rsidRPr="0037773F" w:rsidRDefault="0037773F" w:rsidP="0037773F">
      <w:pPr>
        <w:jc w:val="center"/>
        <w:rPr>
          <w:b/>
          <w:sz w:val="28"/>
          <w:szCs w:val="28"/>
          <w:lang w:val="ru-RU"/>
        </w:rPr>
      </w:pPr>
      <w:proofErr w:type="spellStart"/>
      <w:r>
        <w:rPr>
          <w:b/>
          <w:sz w:val="28"/>
          <w:szCs w:val="28"/>
          <w:lang w:val="ru-RU"/>
        </w:rPr>
        <w:t>р.п</w:t>
      </w:r>
      <w:proofErr w:type="spellEnd"/>
      <w:r>
        <w:rPr>
          <w:b/>
          <w:sz w:val="28"/>
          <w:szCs w:val="28"/>
          <w:lang w:val="ru-RU"/>
        </w:rPr>
        <w:t>. Чучково, 2025г.</w:t>
      </w:r>
    </w:p>
    <w:p w:rsidR="0037773F" w:rsidRDefault="0037773F" w:rsidP="0037773F">
      <w:pPr>
        <w:rPr>
          <w:lang w:val="ru-RU"/>
        </w:rPr>
      </w:pPr>
    </w:p>
    <w:p w:rsidR="0037773F" w:rsidRPr="0037773F" w:rsidRDefault="0037773F" w:rsidP="0037773F">
      <w:pPr>
        <w:rPr>
          <w:lang w:val="ru-RU"/>
        </w:rPr>
      </w:pPr>
    </w:p>
    <w:tbl>
      <w:tblPr>
        <w:tblW w:w="5030" w:type="pct"/>
        <w:tblCellSpacing w:w="0" w:type="dxa"/>
        <w:tblInd w:w="-28" w:type="dxa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9471"/>
      </w:tblGrid>
      <w:tr w:rsidR="00EF6F6C" w:rsidRPr="00EF6F6C" w:rsidTr="0037773F">
        <w:trPr>
          <w:tblCellSpacing w:w="0" w:type="dxa"/>
        </w:trPr>
        <w:tc>
          <w:tcPr>
            <w:tcW w:w="0" w:type="auto"/>
            <w:tcMar>
              <w:top w:w="75" w:type="dxa"/>
              <w:left w:w="30" w:type="dxa"/>
              <w:bottom w:w="75" w:type="dxa"/>
              <w:right w:w="30" w:type="dxa"/>
            </w:tcMar>
            <w:vAlign w:val="center"/>
            <w:hideMark/>
          </w:tcPr>
          <w:p w:rsidR="00EF6F6C" w:rsidRPr="0037773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  <w:p w:rsidR="00EF6F6C" w:rsidRPr="00EF6F6C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EF6F6C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Цели</w:t>
            </w:r>
            <w:proofErr w:type="spellEnd"/>
            <w:r w:rsidRPr="00EF6F6C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 и </w:t>
            </w:r>
            <w:proofErr w:type="spellStart"/>
            <w:r w:rsidRPr="00EF6F6C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задачи</w:t>
            </w:r>
            <w:proofErr w:type="spellEnd"/>
            <w:r w:rsidRPr="00EF6F6C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: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- сформировать у </w:t>
            </w:r>
            <w:proofErr w:type="gramStart"/>
            <w:r w:rsidR="0074312C"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об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уча</w:t>
            </w:r>
            <w:r w:rsidR="0080136A"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ю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щихся</w:t>
            </w:r>
            <w:proofErr w:type="gramEnd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представление о терроризме как историческом и политическом явлении;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- объяснить сущность терроризма, его виды и цели;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- осветить проблему терроризма в России и мире;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- формирование общественного сознания и гражданской позиции подрастающего поколения;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proofErr w:type="gramStart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- ознакомить </w:t>
            </w:r>
            <w:r w:rsidR="0074312C"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об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уча</w:t>
            </w:r>
            <w:r w:rsidR="0080136A"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ю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щихся с основными правилами поведения в условиях теракта;</w:t>
            </w:r>
            <w:proofErr w:type="gramEnd"/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- развивать навыки поисковой, исследовательской работы и ораторского мастерства </w:t>
            </w:r>
            <w:proofErr w:type="gramStart"/>
            <w:r w:rsidR="0074312C"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об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уча</w:t>
            </w:r>
            <w:r w:rsidR="0080136A"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ю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щихся</w:t>
            </w:r>
            <w:proofErr w:type="gramEnd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;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- развивать эмоциональную сферу </w:t>
            </w:r>
            <w:r w:rsidR="0074312C"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об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уча</w:t>
            </w:r>
            <w:r w:rsidR="0080136A"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ю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щихся, учить их сопереживанию и состраданию к людскому горю.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 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 w:eastAsia="ru-RU"/>
              </w:rPr>
              <w:t>Оборудование: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- плакаты с высказываниями и названием темы: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«Терроризм имеет в качестве культурного основания нигилизм – отказ от общей этики»;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«Льющей кровь верой </w:t>
            </w:r>
            <w:proofErr w:type="gramStart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наивных</w:t>
            </w:r>
            <w:proofErr w:type="gramEnd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управляет расчет циничных»;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«Пролитая кровь точно так же может быть символом беспомощности, как и разбитое окно»</w:t>
            </w:r>
          </w:p>
          <w:p w:rsidR="00EF6F6C" w:rsidRPr="00132A20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132A2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- свеч</w:t>
            </w:r>
            <w:r w:rsidR="0080136A" w:rsidRPr="00132A2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и</w:t>
            </w:r>
          </w:p>
          <w:p w:rsidR="00EF6F6C" w:rsidRPr="00132A20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132A20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 w:eastAsia="ru-RU"/>
              </w:rPr>
              <w:t xml:space="preserve"> Введение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 w:eastAsia="ru-RU"/>
              </w:rPr>
              <w:t>Учитель: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Ребята, сегодняшний классный час мне хотелось бы начать со стихотворения Константина </w:t>
            </w:r>
            <w:proofErr w:type="gramStart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Московских</w:t>
            </w:r>
            <w:proofErr w:type="gramEnd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, написанного им 5 апреля 2008 года. Послушайте его, пожалуйста.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Гибель человека оправдана в бою,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lastRenderedPageBreak/>
              <w:t>Если он сражается за родину свою,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Если же захватывать он идет народ,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Про него в истории скажут мол, «</w:t>
            </w:r>
            <w:proofErr w:type="gramStart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урод</w:t>
            </w:r>
            <w:proofErr w:type="gramEnd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».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      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Если люди гибнут в мирных городах,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      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Виноваты звери в черных бородах,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      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Убивать невинных, это как фашизм,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      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Только вот назвали это терроризм.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Взорваны вокзалы в крупных городах,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Я не верю в сказку: «Нас послал Аллах».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Бог один на свете и у нас в груди,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Кришна, Будда, Лама, как не назови.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      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Бог нам дал рожденье, чтобы мирно жить,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      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Многие не стали даром дорожить.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      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Взорванный автобус с тридцатью детьми,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      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Террористы – гады, черт их всех возьми.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  <w:p w:rsidR="0074312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Скажите, пожалуйста, о чем это стихотворение. (Ответы </w:t>
            </w:r>
            <w:r w:rsidR="0074312C"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об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уча</w:t>
            </w:r>
            <w:r w:rsidR="0074312C"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ю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щихся) </w:t>
            </w:r>
          </w:p>
          <w:p w:rsidR="00EF6F6C" w:rsidRPr="0037773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Это стихотворение определяет тему нашего классного часа, которая звучит следующим образом:</w:t>
            </w:r>
            <w:r w:rsidRPr="00EF6F6C">
              <w:rPr>
                <w:rFonts w:ascii="Times New Roman" w:eastAsia="Times New Roman" w:hAnsi="Times New Roman" w:cs="Times New Roman"/>
                <w:b/>
                <w:bCs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 w:eastAsia="ru-RU"/>
              </w:rPr>
              <w:t>«Терроризм – чума</w:t>
            </w:r>
            <w:r w:rsidRPr="00EF6F6C">
              <w:rPr>
                <w:rFonts w:ascii="Times New Roman" w:eastAsia="Times New Roman" w:hAnsi="Times New Roman" w:cs="Times New Roman"/>
                <w:b/>
                <w:bCs/>
                <w:sz w:val="28"/>
                <w:lang w:eastAsia="ru-RU"/>
              </w:rPr>
              <w:t> </w:t>
            </w:r>
            <w:r w:rsidRPr="00EF6F6C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XXI</w:t>
            </w:r>
            <w:r w:rsidRPr="00EF6F6C">
              <w:rPr>
                <w:rFonts w:ascii="Times New Roman" w:eastAsia="Times New Roman" w:hAnsi="Times New Roman" w:cs="Times New Roman"/>
                <w:b/>
                <w:bCs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 w:eastAsia="ru-RU"/>
              </w:rPr>
              <w:t>века».</w:t>
            </w:r>
            <w:r w:rsidRPr="00EF6F6C">
              <w:rPr>
                <w:rFonts w:ascii="Times New Roman" w:eastAsia="Times New Roman" w:hAnsi="Times New Roman" w:cs="Times New Roman"/>
                <w:b/>
                <w:bCs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Ребята, обратите внимание на высказывания на доске (Учитель вывешивает плакаты на доску). </w:t>
            </w:r>
            <w:r w:rsidR="0074312C"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              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Учитель зачитывает афоризмы и просит учащихся сообщить о том, как они их понимают (Выслушиваются различные варианты).</w:t>
            </w:r>
          </w:p>
          <w:p w:rsidR="0074312C" w:rsidRPr="0037773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37773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 w:eastAsia="ru-RU"/>
              </w:rPr>
              <w:t xml:space="preserve">2. </w:t>
            </w:r>
            <w:r w:rsidR="0074312C" w:rsidRPr="0037773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 w:eastAsia="ru-RU"/>
              </w:rPr>
              <w:t>Рассказ учителя</w:t>
            </w:r>
            <w:r w:rsidR="0037773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 w:eastAsia="ru-RU"/>
              </w:rPr>
              <w:t xml:space="preserve"> </w:t>
            </w:r>
            <w:r w:rsidR="0037773F" w:rsidRPr="0037773F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val="ru-RU" w:eastAsia="ru-RU"/>
              </w:rPr>
              <w:t>(сопровождается показом презентации)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 w:eastAsia="ru-RU"/>
              </w:rPr>
              <w:t>Терроризм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– политика, основанная на систематическом применении террора. </w:t>
            </w:r>
            <w:proofErr w:type="gramStart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Синонимами слова «террор» (лат.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terror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– страх, ужас) являются слова «насилие</w:t>
            </w:r>
            <w:r w:rsidR="0074312C"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», «запугивание», «устрашение».</w:t>
            </w:r>
            <w:proofErr w:type="gramEnd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Общепринятого юридического определения этого понятия не существует. В российском праве определяется как идеология насилия и практика воздействия на общественное сознание, на принятие решений органами государственной 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lastRenderedPageBreak/>
              <w:t>власти, органами местного самоуправления или международными организациями, связанные с устрашением населения и/ или иными формами противоправных насильственных действий.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     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По характеру субъекта террористической деятельности терроризм делится на: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-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неорганизованный или индивидуальный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(терроризм одиночек) – в этом случае теракт совершает один-два человека, за которыми не стоит какая-либо организация;</w:t>
            </w:r>
          </w:p>
          <w:p w:rsidR="00EF6F6C" w:rsidRPr="00132A20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-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proofErr w:type="gramStart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организованный</w:t>
            </w:r>
            <w:proofErr w:type="gramEnd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, коллективный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– террористическая деятельность планируется и реализуется некой организацией. </w:t>
            </w:r>
            <w:r w:rsidRPr="00132A2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Этот вид терроризма наиболее распространен в современном мире.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     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По своим целям терроризм делится </w:t>
            </w:r>
            <w:proofErr w:type="gramStart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на</w:t>
            </w:r>
            <w:proofErr w:type="gramEnd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: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-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proofErr w:type="gramStart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националистический</w:t>
            </w:r>
            <w:proofErr w:type="gramEnd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, который преследует национально-освободительные цели;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-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proofErr w:type="gramStart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религиозный</w:t>
            </w:r>
            <w:proofErr w:type="gramEnd"/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– может быть связан с борьбой приверженцев религий между собой и внутри одной веры и преследуют цель утвердить власть религиозную вместо светской.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     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Это деление терроризма условно и сходства можно найти во всех его видах.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      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Угроза терроризма возрастает в связи с ростом доступности мощных средств разрушения, таких как взрывчатка и материалы для ее производства. Особую опасность представляет применение террористами химического, биологического и даже ядерного оружия.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       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Правительства противодействуют терроризму, чтобы поддержать стабильную политическую ситуацию.</w:t>
            </w:r>
          </w:p>
          <w:p w:rsidR="00EF6F6C" w:rsidRPr="00132A20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       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Специалисты, изучающие проблему терроризма, выделяют две возможные борьбы с терроризмом – «прогрессивную» и «консервативную». «Прогрессивная» стратегия подразумевает частичные уступки требованиям террористов – выплату выкупа, территориальные и моральные уступки. В определенной степени такой позиции до недавнего времени придерживалась Россия. </w:t>
            </w:r>
            <w:r w:rsidRPr="00132A2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«Консервативная» стратегия означает безоговорочное уничтожение террористов и их сторонников.</w:t>
            </w:r>
          </w:p>
          <w:p w:rsidR="00EF6F6C" w:rsidRPr="00132A20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  <w:p w:rsidR="00EF6F6C" w:rsidRPr="00132A20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132A20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-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37773F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История терр</w:t>
            </w:r>
            <w:r w:rsidR="0074312C" w:rsidRPr="0037773F">
              <w:rPr>
                <w:rFonts w:ascii="Times New Roman" w:eastAsia="Times New Roman" w:hAnsi="Times New Roman" w:cs="Times New Roman"/>
                <w:b/>
                <w:iCs w:val="0"/>
                <w:sz w:val="28"/>
                <w:szCs w:val="28"/>
                <w:lang w:val="ru-RU" w:eastAsia="ru-RU"/>
              </w:rPr>
              <w:t>оризма</w:t>
            </w:r>
            <w:r w:rsidR="0074312C" w:rsidRPr="00132A20">
              <w:rPr>
                <w:rFonts w:ascii="Times New Roman" w:eastAsia="Times New Roman" w:hAnsi="Times New Roman" w:cs="Times New Roman"/>
                <w:i w:val="0"/>
                <w:iCs w:val="0"/>
                <w:sz w:val="28"/>
                <w:szCs w:val="28"/>
                <w:lang w:val="ru-RU" w:eastAsia="ru-RU"/>
              </w:rPr>
              <w:t xml:space="preserve"> </w:t>
            </w:r>
            <w:r w:rsidR="00FF15EF">
              <w:rPr>
                <w:rFonts w:ascii="Times New Roman" w:eastAsia="Times New Roman" w:hAnsi="Times New Roman" w:cs="Times New Roman"/>
                <w:i w:val="0"/>
                <w:iCs w:val="0"/>
                <w:sz w:val="28"/>
                <w:szCs w:val="28"/>
                <w:lang w:val="ru-RU" w:eastAsia="ru-RU"/>
              </w:rPr>
              <w:t xml:space="preserve"> </w:t>
            </w:r>
            <w:r w:rsidR="0074312C" w:rsidRPr="00132A20">
              <w:rPr>
                <w:rFonts w:ascii="Times New Roman" w:eastAsia="Times New Roman" w:hAnsi="Times New Roman" w:cs="Times New Roman"/>
                <w:i w:val="0"/>
                <w:iCs w:val="0"/>
                <w:sz w:val="28"/>
                <w:szCs w:val="28"/>
                <w:lang w:val="ru-RU" w:eastAsia="ru-RU"/>
              </w:rPr>
              <w:t>(</w:t>
            </w:r>
            <w:r w:rsidR="0037773F">
              <w:rPr>
                <w:rFonts w:ascii="Times New Roman" w:eastAsia="Times New Roman" w:hAnsi="Times New Roman" w:cs="Times New Roman"/>
                <w:i w:val="0"/>
                <w:iCs w:val="0"/>
                <w:sz w:val="28"/>
                <w:szCs w:val="28"/>
                <w:lang w:val="ru-RU" w:eastAsia="ru-RU"/>
              </w:rPr>
              <w:t xml:space="preserve">рассказывает ученица </w:t>
            </w:r>
            <w:proofErr w:type="spellStart"/>
            <w:r w:rsidR="0037773F">
              <w:rPr>
                <w:rFonts w:ascii="Times New Roman" w:eastAsia="Times New Roman" w:hAnsi="Times New Roman" w:cs="Times New Roman"/>
                <w:i w:val="0"/>
                <w:iCs w:val="0"/>
                <w:sz w:val="28"/>
                <w:szCs w:val="28"/>
                <w:lang w:val="ru-RU" w:eastAsia="ru-RU"/>
              </w:rPr>
              <w:t>Глебовская</w:t>
            </w:r>
            <w:proofErr w:type="spellEnd"/>
            <w:r w:rsidR="0037773F">
              <w:rPr>
                <w:rFonts w:ascii="Times New Roman" w:eastAsia="Times New Roman" w:hAnsi="Times New Roman" w:cs="Times New Roman"/>
                <w:i w:val="0"/>
                <w:iCs w:val="0"/>
                <w:sz w:val="28"/>
                <w:szCs w:val="28"/>
                <w:lang w:val="ru-RU" w:eastAsia="ru-RU"/>
              </w:rPr>
              <w:t xml:space="preserve"> Софья</w:t>
            </w:r>
            <w:r w:rsidR="0074312C" w:rsidRPr="00132A20">
              <w:rPr>
                <w:rFonts w:ascii="Times New Roman" w:eastAsia="Times New Roman" w:hAnsi="Times New Roman" w:cs="Times New Roman"/>
                <w:i w:val="0"/>
                <w:iCs w:val="0"/>
                <w:sz w:val="28"/>
                <w:szCs w:val="28"/>
                <w:lang w:val="ru-RU" w:eastAsia="ru-RU"/>
              </w:rPr>
              <w:t>)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Одна из наиболее ранних террористических группировок – иудейская секта </w:t>
            </w:r>
            <w:proofErr w:type="spellStart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lastRenderedPageBreak/>
              <w:t>сикариев</w:t>
            </w:r>
            <w:proofErr w:type="spellEnd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(«</w:t>
            </w:r>
            <w:proofErr w:type="spellStart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кинжальщиков</w:t>
            </w:r>
            <w:proofErr w:type="spellEnd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»), действовавшая в Иудее в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proofErr w:type="gramStart"/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I</w:t>
            </w:r>
            <w:proofErr w:type="gramEnd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веке н. э. Члены секты практиковали убийства представителей еврейской знати, выступавших за мир с римлянами и обвинявшихся ими в отступничестве от религии и национальных интересов. В качестве оружия сикарии использовали кинжал или короткий меч – «сику». Это были экстремистски</w:t>
            </w: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настроенные националисты, настраивавшие низы против верхов. В действиях сикариев прослеживается сочетание религиозного фанатизма и политического терроризма.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     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На рубеже античности и Средневековья в Индии действовали различные тайные общества. Члены секты «душителей» уничтожали своих жертв с помощью шелкового шнурка, считая этот способ убийства ритуальным жертвоприношением богине Кали.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      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Политологи выделяют 4 глобальные волны терроризма Нового и Новейшего времени: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1.</w:t>
            </w:r>
            <w:r w:rsidRPr="00EF6F6C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   </w:t>
            </w:r>
            <w:r w:rsidRPr="00EF6F6C">
              <w:rPr>
                <w:rFonts w:ascii="Times New Roman" w:eastAsia="Times New Roman" w:hAnsi="Times New Roman" w:cs="Times New Roman"/>
                <w:sz w:val="14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связанная с распространением в 1880-х годах в России, Европе, а затем и Северной Америке революционных идеологий;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2.</w:t>
            </w:r>
            <w:r w:rsidRPr="00EF6F6C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   </w:t>
            </w:r>
            <w:r w:rsidRPr="00EF6F6C">
              <w:rPr>
                <w:rFonts w:ascii="Times New Roman" w:eastAsia="Times New Roman" w:hAnsi="Times New Roman" w:cs="Times New Roman"/>
                <w:sz w:val="14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связанная с антиколониальным, национально-освободительным движением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XX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века;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3.</w:t>
            </w:r>
            <w:r w:rsidRPr="00EF6F6C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   </w:t>
            </w:r>
            <w:r w:rsidRPr="00EF6F6C">
              <w:rPr>
                <w:rFonts w:ascii="Times New Roman" w:eastAsia="Times New Roman" w:hAnsi="Times New Roman" w:cs="Times New Roman"/>
                <w:sz w:val="14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имеющая отношение к деятельности «новых левых» в 1970-е годы;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4.</w:t>
            </w:r>
            <w:r w:rsidRPr="00EF6F6C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   </w:t>
            </w:r>
            <w:r w:rsidRPr="00EF6F6C">
              <w:rPr>
                <w:rFonts w:ascii="Times New Roman" w:eastAsia="Times New Roman" w:hAnsi="Times New Roman" w:cs="Times New Roman"/>
                <w:sz w:val="14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волна, связанная с глобализацией, начавшаяся в конце 1970-х и продолжающаяся до сих пор (в том числе и современный религиозный терроризм).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А сейчас я приведу несколько примеров терактов Новейшего времени: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- 2002, Норд-Ост – захват театра в Москве.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- 2003, 5 июля взрыв на </w:t>
            </w:r>
            <w:proofErr w:type="gramStart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рок-концерте</w:t>
            </w:r>
            <w:proofErr w:type="gramEnd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«Крылья» на Тушинском аэродроме. 18 убитых.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- 2004, 6 февраля произошел мощный взрыв в вагоне поезда между станциями метро «Автозаводская» и «Павелецкая». Погибло 39 человек, ранено 120.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- 2004, 24 августа – взрыв двух российских пассажирских самолетов. 87 убитых.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- 2004, 31 августа – взрыв рядом со станцией метро «Рижская». 10 человек погибли, более 50 получили ранения.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- 2004 – захват школы в Беслане.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lastRenderedPageBreak/>
              <w:t>- 2005, 7 июля – серия взрывов в лондонском метро и городских автобусах, около 90 человек погибло, более 1000 ранено.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- 2007, 13 августа – подрыв поезда «Невский экспресс».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- 2008, 6 ноября – подрыв маршрутного такси во Владикавказе.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- 2009, 27 ноября – подрыв поезда «Невский экспресс» под Угловкой.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- 2010, 29 марта – взрывы в Московском метро: станции «Лубянка» и «Парк Культуры».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- 2011, 24 января – взрыв в аэропорту «Домодедово».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 w:eastAsia="ru-RU"/>
              </w:rPr>
              <w:t>-</w:t>
            </w:r>
            <w:r w:rsidRPr="00EF6F6C">
              <w:rPr>
                <w:rFonts w:ascii="Times New Roman" w:eastAsia="Times New Roman" w:hAnsi="Times New Roman" w:cs="Times New Roman"/>
                <w:b/>
                <w:bCs/>
                <w:sz w:val="28"/>
                <w:lang w:eastAsia="ru-RU"/>
              </w:rPr>
              <w:t> </w:t>
            </w:r>
            <w:r w:rsidRPr="0037773F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Теракт в «Домодедово»</w:t>
            </w:r>
            <w:r w:rsidR="0074312C" w:rsidRPr="00FF15EF">
              <w:rPr>
                <w:rFonts w:ascii="Times New Roman" w:eastAsia="Times New Roman" w:hAnsi="Times New Roman" w:cs="Times New Roman"/>
                <w:i w:val="0"/>
                <w:iCs w:val="0"/>
                <w:sz w:val="28"/>
                <w:szCs w:val="28"/>
                <w:lang w:val="ru-RU" w:eastAsia="ru-RU"/>
              </w:rPr>
              <w:t xml:space="preserve"> (</w:t>
            </w:r>
            <w:r w:rsidR="0037773F">
              <w:rPr>
                <w:rFonts w:ascii="Times New Roman" w:eastAsia="Times New Roman" w:hAnsi="Times New Roman" w:cs="Times New Roman"/>
                <w:i w:val="0"/>
                <w:iCs w:val="0"/>
                <w:sz w:val="28"/>
                <w:szCs w:val="28"/>
                <w:lang w:val="ru-RU" w:eastAsia="ru-RU"/>
              </w:rPr>
              <w:t>рассказывает ученик Аксенов Евгений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)</w:t>
            </w:r>
          </w:p>
          <w:p w:rsidR="0074312C" w:rsidRPr="00FF15EF" w:rsidRDefault="00EF6F6C" w:rsidP="0074312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="0074312C" w:rsidRPr="00FF15EF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 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Не прошло и года после терактов в московском метро, как столицу потряс новый взрыв. На этот раз мишенью стал аэропорт «Домодедово», где 24 января в 16.32, по предварительным данным, террорист-смертник привел в действие взрывное устройство. Взрыв прогремел в зале международных вылетов. Взрыв был очень сильным. Мощность взрывного устройства, как сообщил в день трагедии «Интерфакс» со ссылкой на источник в правоохранительных органах, составила 7 кг в тротиловом эквиваленте. Вполне вероятно, что внутри были поражающие элементы. Этим объясняется большое число жертв: 35 погибших и более 130 раненых. Правоохранительные органы придерживаются версии, что случившееся – теракт, а бомба была приведена в действие смертником.</w:t>
            </w:r>
          </w:p>
          <w:p w:rsidR="00EF6F6C" w:rsidRPr="00FF15EF" w:rsidRDefault="0074312C" w:rsidP="0074312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  </w:t>
            </w:r>
            <w:r w:rsidR="00EF6F6C"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="00EF6F6C"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Вся площадь, прилегающая к аэропорту, полчаса спустя после взрыва была заполнена автомобилями «скорой помощи». Опомнившиеся сотрудники усилили меры безопасности аэропорта – пассажиров после теракта досматривали с особой тщательностью. Еще пару дней назад такого не было. Многие из оставшихся в живых пассажиров бросились к выходу, чтобы как можно быстрее покинуть аэропорт, боялись, что взрывы могут повториться. Из-за скопления большого количества просто любопытствующих, в том числе журналистов, на подъезде к Домодедово образовалась пробка, которая не давала пробраться к зданию аэропорта каретам «скорой помощи» и машинам МЧС.</w:t>
            </w:r>
            <w:r w:rsidR="00EF6F6C"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="00EF6F6C"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="00EF6F6C"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«Аэроэкспресс» сделал бесплатным проезд от аэропорта до Павелецкого вокзала. В свою очередь таксисты, стоящие у Домодедово, воспользовались царящей паникой, тут же взвинтили цены за свои услуги до 10-15 тысяч рублей за поездку до Москвы.</w:t>
            </w:r>
          </w:p>
          <w:p w:rsidR="00EF6F6C" w:rsidRPr="00FF15EF" w:rsidRDefault="0074312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 w:eastAsia="ru-RU"/>
              </w:rPr>
              <w:t xml:space="preserve">               </w:t>
            </w:r>
            <w:r w:rsidR="00EF6F6C"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На месте взрыва сотрудники правоохранительных органов </w:t>
            </w:r>
            <w:r w:rsidR="00EF6F6C"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lastRenderedPageBreak/>
              <w:t xml:space="preserve">обнаружили голову, которая может принадлежать террористу-смертнику, предположительно – одному из северокавказских боевиков. Он находился в толпе встречающих в зоне прилета. В розыск уже объявлены трое </w:t>
            </w:r>
            <w:proofErr w:type="gramStart"/>
            <w:r w:rsidR="00EF6F6C"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подозреваемых</w:t>
            </w:r>
            <w:proofErr w:type="gramEnd"/>
            <w:r w:rsidR="00EF6F6C"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в причастности к теракту. По данным СМИ, спецслужбы знали о готовящемся теракте в одном из московских аэропортов. Однако, попытки выследить подозреваемых не увенчались успехом. На всех московских вокзалах и аэропортах был введен повышенный режим безопасности.</w:t>
            </w:r>
          </w:p>
          <w:p w:rsidR="00EF6F6C" w:rsidRPr="00FF15EF" w:rsidRDefault="0074312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b/>
                <w:i w:val="0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 w:eastAsia="ru-RU"/>
              </w:rPr>
              <w:t>Плакат</w:t>
            </w:r>
            <w:proofErr w:type="gramStart"/>
            <w:r w:rsidRPr="00FF15E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 w:eastAsia="ru-RU"/>
              </w:rPr>
              <w:t xml:space="preserve"> </w:t>
            </w:r>
            <w:r w:rsidR="00EF6F6C" w:rsidRPr="00FF15E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 w:eastAsia="ru-RU"/>
              </w:rPr>
              <w:t>:</w:t>
            </w:r>
            <w:proofErr w:type="gramEnd"/>
            <w:r w:rsidR="00EF6F6C"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="00EF6F6C" w:rsidRPr="00FF15EF">
              <w:rPr>
                <w:rFonts w:ascii="Times New Roman" w:eastAsia="Times New Roman" w:hAnsi="Times New Roman" w:cs="Times New Roman"/>
                <w:b/>
                <w:i w:val="0"/>
                <w:sz w:val="28"/>
                <w:szCs w:val="28"/>
                <w:lang w:val="ru-RU" w:eastAsia="ru-RU"/>
              </w:rPr>
              <w:t>Где и когда террористы взрывали аэропорты.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15 июля 1983 года в парижском аэропорту Орли произошел теракт. Жертвами стали 8 человек.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4 марта 2003 года произошел сильнейший взрыв в международном аэропорту города Давао на Филиппинах. 21 человек погиб.</w:t>
            </w:r>
          </w:p>
          <w:p w:rsidR="00EF6F6C" w:rsidRPr="00EF6F6C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30 декабря 2006 года в Мадриде на автостоянке у аэропорта Барахас взорвался фургон, начиненный взрывчаткой. </w:t>
            </w: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 человека погибли.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8 сентября 2009 года на территор</w:t>
            </w:r>
            <w:proofErr w:type="gramStart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ии аэ</w:t>
            </w:r>
            <w:proofErr w:type="gramEnd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ропорта в Кабуле террорист-смертник привел в действие взрывное устройство, которым был начинен автомобиль. Жертвами стали 2 человека.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5 августа 2010 года в аэропорту города Замбоанга, расположенного на юге Филиппин. Погиб 1 человек.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9 сентября 2010 года два взрыва прогремели в аэропорту Могадишо (Сомали). Погибли 8 человек.</w:t>
            </w:r>
          </w:p>
          <w:p w:rsidR="0074312C" w:rsidRPr="00FF15EF" w:rsidRDefault="0074312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 xml:space="preserve"> Учитель. </w:t>
            </w:r>
            <w:r w:rsidRPr="00FF15EF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val="ru-RU" w:eastAsia="ru-RU"/>
              </w:rPr>
              <w:t>А кто же такой террорист?</w:t>
            </w:r>
          </w:p>
          <w:p w:rsidR="00EF6F6C" w:rsidRPr="00FF15EF" w:rsidRDefault="00EF6F6C" w:rsidP="0074312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      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Исследователи предлагают 3 модели личности террориста: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1.</w:t>
            </w:r>
            <w:r w:rsidRPr="00EF6F6C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   </w:t>
            </w:r>
            <w:r w:rsidRPr="00EF6F6C">
              <w:rPr>
                <w:rFonts w:ascii="Times New Roman" w:eastAsia="Times New Roman" w:hAnsi="Times New Roman" w:cs="Times New Roman"/>
                <w:sz w:val="14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Личность, руководствующаяся своими собственными убеждениями(религиозными, идеологическими, политическими) и искренне убежденная в необходимости своих действий для общества.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2.</w:t>
            </w:r>
            <w:r w:rsidRPr="00EF6F6C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   </w:t>
            </w:r>
            <w:r w:rsidRPr="00EF6F6C">
              <w:rPr>
                <w:rFonts w:ascii="Times New Roman" w:eastAsia="Times New Roman" w:hAnsi="Times New Roman" w:cs="Times New Roman"/>
                <w:sz w:val="14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Агрессивная личность, совершающая агрессивные действия из-за невозможности удовлетворения какой-либо жизненно важной цели.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3.</w:t>
            </w:r>
            <w:r w:rsidRPr="00EF6F6C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   </w:t>
            </w:r>
            <w:r w:rsidRPr="00EF6F6C">
              <w:rPr>
                <w:rFonts w:ascii="Times New Roman" w:eastAsia="Times New Roman" w:hAnsi="Times New Roman" w:cs="Times New Roman"/>
                <w:sz w:val="14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Личность с психо- или социопатологическим развитием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(часто связано с аномальными отношениями в семье).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Практически все исследователи указывают на следующие наиболее характерные черты личности террористов: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</w:t>
            </w:r>
            <w:r w:rsidRPr="00EF6F6C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   </w:t>
            </w:r>
            <w:r w:rsidRPr="00EF6F6C">
              <w:rPr>
                <w:rFonts w:ascii="Times New Roman" w:eastAsia="Times New Roman" w:hAnsi="Times New Roman" w:cs="Times New Roman"/>
                <w:sz w:val="14"/>
                <w:lang w:eastAsia="ru-RU"/>
              </w:rPr>
              <w:t> </w:t>
            </w: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Комплекс неполноценности.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Он чаще всего является причиной агрессии 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lastRenderedPageBreak/>
              <w:t xml:space="preserve">и жестокого поведения и ведет к </w:t>
            </w:r>
            <w:proofErr w:type="spellStart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сверхконцентрации</w:t>
            </w:r>
            <w:proofErr w:type="spellEnd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на защите Я с постоянной агрессивн</w:t>
            </w:r>
            <w:proofErr w:type="gramStart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о-</w:t>
            </w:r>
            <w:proofErr w:type="gramEnd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оборонительной готовностью.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2.</w:t>
            </w:r>
            <w:r w:rsidRPr="00EF6F6C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   </w:t>
            </w:r>
            <w:r w:rsidRPr="00EF6F6C">
              <w:rPr>
                <w:rFonts w:ascii="Times New Roman" w:eastAsia="Times New Roman" w:hAnsi="Times New Roman" w:cs="Times New Roman"/>
                <w:sz w:val="14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Низкая самоидентификация. Террористическая группировка помогает человеку избавиться от недостатка психосоциальной идентификации.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3.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Самооправдание.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Очень часто политико-идеологические мотивы указывают на главные побудительные причины вступления на путь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терроризма.</w:t>
            </w:r>
          </w:p>
          <w:p w:rsidR="00EF6F6C" w:rsidRPr="0037773F" w:rsidRDefault="00EF6F6C" w:rsidP="0037773F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4.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Личностная и эмоциональная незрелость. Большинству террористов </w:t>
            </w:r>
            <w:proofErr w:type="gramStart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присущи</w:t>
            </w:r>
            <w:proofErr w:type="gramEnd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максимализм, абсолютизм, теоретический и политический дилетантизм.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Страны, наиболее пострадавшие от терроризма</w:t>
            </w:r>
            <w:r w:rsidR="0074312C" w:rsidRPr="00FF15EF">
              <w:rPr>
                <w:rFonts w:ascii="Times New Roman" w:eastAsia="Times New Roman" w:hAnsi="Times New Roman" w:cs="Times New Roman"/>
                <w:i w:val="0"/>
                <w:iCs w:val="0"/>
                <w:sz w:val="28"/>
                <w:szCs w:val="28"/>
                <w:lang w:val="ru-RU" w:eastAsia="ru-RU"/>
              </w:rPr>
              <w:t xml:space="preserve"> в 90-е годы </w:t>
            </w:r>
            <w:r w:rsidR="0074312C">
              <w:rPr>
                <w:rFonts w:ascii="Times New Roman" w:eastAsia="Times New Roman" w:hAnsi="Times New Roman" w:cs="Times New Roman"/>
                <w:i w:val="0"/>
                <w:iCs w:val="0"/>
                <w:sz w:val="28"/>
                <w:szCs w:val="28"/>
                <w:lang w:eastAsia="ru-RU"/>
              </w:rPr>
              <w:t>XX</w:t>
            </w:r>
            <w:r w:rsidR="0074312C" w:rsidRPr="00FF15EF">
              <w:rPr>
                <w:rFonts w:ascii="Times New Roman" w:eastAsia="Times New Roman" w:hAnsi="Times New Roman" w:cs="Times New Roman"/>
                <w:i w:val="0"/>
                <w:iCs w:val="0"/>
                <w:sz w:val="28"/>
                <w:szCs w:val="28"/>
                <w:lang w:val="ru-RU" w:eastAsia="ru-RU"/>
              </w:rPr>
              <w:t xml:space="preserve"> века</w:t>
            </w: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="0074312C" w:rsidRPr="00FF15EF">
              <w:rPr>
                <w:rFonts w:ascii="Times New Roman" w:eastAsia="Times New Roman" w:hAnsi="Times New Roman" w:cs="Times New Roman"/>
                <w:i w:val="0"/>
                <w:iCs w:val="0"/>
                <w:sz w:val="28"/>
                <w:szCs w:val="28"/>
                <w:lang w:val="ru-RU" w:eastAsia="ru-RU"/>
              </w:rPr>
              <w:t xml:space="preserve"> и в </w:t>
            </w:r>
            <w:r w:rsidR="0080136A" w:rsidRPr="00FF15EF">
              <w:rPr>
                <w:rFonts w:ascii="Times New Roman" w:eastAsia="Times New Roman" w:hAnsi="Times New Roman" w:cs="Times New Roman"/>
                <w:i w:val="0"/>
                <w:iCs w:val="0"/>
                <w:sz w:val="28"/>
                <w:szCs w:val="28"/>
                <w:lang w:val="ru-RU" w:eastAsia="ru-RU"/>
              </w:rPr>
              <w:t>начале 2000-х</w:t>
            </w:r>
            <w:r w:rsidR="0074312C" w:rsidRPr="00FF15EF">
              <w:rPr>
                <w:rFonts w:ascii="Times New Roman" w:eastAsia="Times New Roman" w:hAnsi="Times New Roman" w:cs="Times New Roman"/>
                <w:i w:val="0"/>
                <w:iCs w:val="0"/>
                <w:sz w:val="28"/>
                <w:szCs w:val="28"/>
                <w:lang w:val="ru-RU" w:eastAsia="ru-RU"/>
              </w:rPr>
              <w:t xml:space="preserve"> год</w:t>
            </w:r>
            <w:r w:rsidR="0080136A" w:rsidRPr="00FF15EF">
              <w:rPr>
                <w:rFonts w:ascii="Times New Roman" w:eastAsia="Times New Roman" w:hAnsi="Times New Roman" w:cs="Times New Roman"/>
                <w:i w:val="0"/>
                <w:iCs w:val="0"/>
                <w:sz w:val="28"/>
                <w:szCs w:val="28"/>
                <w:lang w:val="ru-RU" w:eastAsia="ru-RU"/>
              </w:rPr>
              <w:t>ов</w:t>
            </w:r>
          </w:p>
          <w:tbl>
            <w:tblPr>
              <w:tblW w:w="0" w:type="auto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124"/>
              <w:gridCol w:w="3128"/>
              <w:gridCol w:w="3139"/>
            </w:tblGrid>
            <w:tr w:rsidR="00EF6F6C" w:rsidRPr="0037773F">
              <w:tc>
                <w:tcPr>
                  <w:tcW w:w="3190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EF6F6C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F6F6C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Место в рейтинге</w:t>
                  </w:r>
                </w:p>
              </w:tc>
              <w:tc>
                <w:tcPr>
                  <w:tcW w:w="319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EF6F6C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F6F6C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Страна</w:t>
                  </w:r>
                </w:p>
              </w:tc>
              <w:tc>
                <w:tcPr>
                  <w:tcW w:w="3191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FF15EF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 w:eastAsia="ru-RU"/>
                    </w:rPr>
                  </w:pPr>
                  <w:r w:rsidRPr="00FF15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val="ru-RU" w:eastAsia="ru-RU"/>
                    </w:rPr>
                    <w:t>Число погибших на территории страны</w:t>
                  </w:r>
                </w:p>
              </w:tc>
            </w:tr>
            <w:tr w:rsidR="00EF6F6C" w:rsidRPr="0037773F">
              <w:tc>
                <w:tcPr>
                  <w:tcW w:w="319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FF15EF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 w:eastAsia="ru-RU"/>
                    </w:rPr>
                  </w:pPr>
                  <w:r w:rsidRPr="00FF15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val="ru-RU" w:eastAsia="ru-RU"/>
                    </w:rPr>
                    <w:t>1</w:t>
                  </w:r>
                </w:p>
              </w:tc>
              <w:tc>
                <w:tcPr>
                  <w:tcW w:w="319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FF15EF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 w:eastAsia="ru-RU"/>
                    </w:rPr>
                  </w:pPr>
                  <w:r w:rsidRPr="00FF15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val="ru-RU" w:eastAsia="ru-RU"/>
                    </w:rPr>
                    <w:t>США</w:t>
                  </w:r>
                </w:p>
              </w:tc>
              <w:tc>
                <w:tcPr>
                  <w:tcW w:w="31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FF15EF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 w:eastAsia="ru-RU"/>
                    </w:rPr>
                  </w:pPr>
                  <w:r w:rsidRPr="00FF15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val="ru-RU" w:eastAsia="ru-RU"/>
                    </w:rPr>
                    <w:t>3238</w:t>
                  </w:r>
                </w:p>
              </w:tc>
            </w:tr>
            <w:tr w:rsidR="00EF6F6C" w:rsidRPr="0037773F">
              <w:tc>
                <w:tcPr>
                  <w:tcW w:w="319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FF15EF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 w:eastAsia="ru-RU"/>
                    </w:rPr>
                  </w:pPr>
                  <w:r w:rsidRPr="00FF15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val="ru-RU" w:eastAsia="ru-RU"/>
                    </w:rPr>
                    <w:t>2</w:t>
                  </w:r>
                </w:p>
              </w:tc>
              <w:tc>
                <w:tcPr>
                  <w:tcW w:w="319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FF15EF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 w:eastAsia="ru-RU"/>
                    </w:rPr>
                  </w:pPr>
                  <w:r w:rsidRPr="00FF15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val="ru-RU" w:eastAsia="ru-RU"/>
                    </w:rPr>
                    <w:t>Россия</w:t>
                  </w:r>
                </w:p>
              </w:tc>
              <w:tc>
                <w:tcPr>
                  <w:tcW w:w="31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FF15EF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 w:eastAsia="ru-RU"/>
                    </w:rPr>
                  </w:pPr>
                  <w:r w:rsidRPr="00FF15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val="ru-RU" w:eastAsia="ru-RU"/>
                    </w:rPr>
                    <w:t>2111</w:t>
                  </w:r>
                </w:p>
              </w:tc>
            </w:tr>
            <w:tr w:rsidR="00EF6F6C" w:rsidRPr="0037773F">
              <w:tc>
                <w:tcPr>
                  <w:tcW w:w="319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FF15EF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 w:eastAsia="ru-RU"/>
                    </w:rPr>
                  </w:pPr>
                  <w:r w:rsidRPr="00FF15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val="ru-RU" w:eastAsia="ru-RU"/>
                    </w:rPr>
                    <w:t>3</w:t>
                  </w:r>
                </w:p>
              </w:tc>
              <w:tc>
                <w:tcPr>
                  <w:tcW w:w="319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FF15EF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 w:eastAsia="ru-RU"/>
                    </w:rPr>
                  </w:pPr>
                  <w:r w:rsidRPr="00FF15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val="ru-RU" w:eastAsia="ru-RU"/>
                    </w:rPr>
                    <w:t>Индия</w:t>
                  </w:r>
                </w:p>
              </w:tc>
              <w:tc>
                <w:tcPr>
                  <w:tcW w:w="31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FF15EF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 w:eastAsia="ru-RU"/>
                    </w:rPr>
                  </w:pPr>
                  <w:r w:rsidRPr="00FF15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val="ru-RU" w:eastAsia="ru-RU"/>
                    </w:rPr>
                    <w:t>1928</w:t>
                  </w:r>
                </w:p>
              </w:tc>
            </w:tr>
            <w:tr w:rsidR="00EF6F6C" w:rsidRPr="0037773F">
              <w:tc>
                <w:tcPr>
                  <w:tcW w:w="319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FF15EF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 w:eastAsia="ru-RU"/>
                    </w:rPr>
                  </w:pPr>
                  <w:r w:rsidRPr="00FF15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val="ru-RU" w:eastAsia="ru-RU"/>
                    </w:rPr>
                    <w:t>4</w:t>
                  </w:r>
                </w:p>
              </w:tc>
              <w:tc>
                <w:tcPr>
                  <w:tcW w:w="319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FF15EF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 w:eastAsia="ru-RU"/>
                    </w:rPr>
                  </w:pPr>
                  <w:r w:rsidRPr="00FF15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val="ru-RU" w:eastAsia="ru-RU"/>
                    </w:rPr>
                    <w:t>Израиль</w:t>
                  </w:r>
                </w:p>
              </w:tc>
              <w:tc>
                <w:tcPr>
                  <w:tcW w:w="31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FF15EF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 w:eastAsia="ru-RU"/>
                    </w:rPr>
                  </w:pPr>
                  <w:r w:rsidRPr="00FF15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val="ru-RU" w:eastAsia="ru-RU"/>
                    </w:rPr>
                    <w:t>1274</w:t>
                  </w:r>
                </w:p>
              </w:tc>
            </w:tr>
            <w:tr w:rsidR="00EF6F6C" w:rsidRPr="0037773F">
              <w:tc>
                <w:tcPr>
                  <w:tcW w:w="319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FF15EF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 w:eastAsia="ru-RU"/>
                    </w:rPr>
                  </w:pPr>
                  <w:r w:rsidRPr="00FF15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val="ru-RU" w:eastAsia="ru-RU"/>
                    </w:rPr>
                    <w:t>5</w:t>
                  </w:r>
                </w:p>
              </w:tc>
              <w:tc>
                <w:tcPr>
                  <w:tcW w:w="319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FF15EF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 w:eastAsia="ru-RU"/>
                    </w:rPr>
                  </w:pPr>
                  <w:r w:rsidRPr="00FF15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val="ru-RU" w:eastAsia="ru-RU"/>
                    </w:rPr>
                    <w:t>Колумбия</w:t>
                  </w:r>
                </w:p>
              </w:tc>
              <w:tc>
                <w:tcPr>
                  <w:tcW w:w="31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FF15EF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 w:eastAsia="ru-RU"/>
                    </w:rPr>
                  </w:pPr>
                  <w:r w:rsidRPr="00FF15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val="ru-RU" w:eastAsia="ru-RU"/>
                    </w:rPr>
                    <w:t>1135</w:t>
                  </w:r>
                </w:p>
              </w:tc>
            </w:tr>
            <w:tr w:rsidR="00EF6F6C" w:rsidRPr="0037773F">
              <w:tc>
                <w:tcPr>
                  <w:tcW w:w="319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FF15EF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 w:eastAsia="ru-RU"/>
                    </w:rPr>
                  </w:pPr>
                  <w:r w:rsidRPr="00FF15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val="ru-RU" w:eastAsia="ru-RU"/>
                    </w:rPr>
                    <w:t>6</w:t>
                  </w:r>
                </w:p>
              </w:tc>
              <w:tc>
                <w:tcPr>
                  <w:tcW w:w="319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FF15EF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 w:eastAsia="ru-RU"/>
                    </w:rPr>
                  </w:pPr>
                  <w:r w:rsidRPr="00FF15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val="ru-RU" w:eastAsia="ru-RU"/>
                    </w:rPr>
                    <w:t>Ирак</w:t>
                  </w:r>
                </w:p>
              </w:tc>
              <w:tc>
                <w:tcPr>
                  <w:tcW w:w="31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FF15EF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 w:eastAsia="ru-RU"/>
                    </w:rPr>
                  </w:pPr>
                  <w:r w:rsidRPr="00FF15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val="ru-RU" w:eastAsia="ru-RU"/>
                    </w:rPr>
                    <w:t>1122</w:t>
                  </w:r>
                </w:p>
              </w:tc>
            </w:tr>
            <w:tr w:rsidR="00EF6F6C" w:rsidRPr="0037773F">
              <w:tc>
                <w:tcPr>
                  <w:tcW w:w="319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FF15EF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 w:eastAsia="ru-RU"/>
                    </w:rPr>
                  </w:pPr>
                  <w:r w:rsidRPr="00FF15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val="ru-RU" w:eastAsia="ru-RU"/>
                    </w:rPr>
                    <w:t>7</w:t>
                  </w:r>
                </w:p>
              </w:tc>
              <w:tc>
                <w:tcPr>
                  <w:tcW w:w="319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FF15EF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 w:eastAsia="ru-RU"/>
                    </w:rPr>
                  </w:pPr>
                  <w:r w:rsidRPr="00FF15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val="ru-RU" w:eastAsia="ru-RU"/>
                    </w:rPr>
                    <w:t>Алжир</w:t>
                  </w:r>
                </w:p>
              </w:tc>
              <w:tc>
                <w:tcPr>
                  <w:tcW w:w="31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FF15EF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 w:eastAsia="ru-RU"/>
                    </w:rPr>
                  </w:pPr>
                  <w:r w:rsidRPr="00FF15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val="ru-RU" w:eastAsia="ru-RU"/>
                    </w:rPr>
                    <w:t>869</w:t>
                  </w:r>
                </w:p>
              </w:tc>
            </w:tr>
            <w:tr w:rsidR="00EF6F6C" w:rsidRPr="0037773F">
              <w:tc>
                <w:tcPr>
                  <w:tcW w:w="319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FF15EF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 w:eastAsia="ru-RU"/>
                    </w:rPr>
                  </w:pPr>
                  <w:r w:rsidRPr="00FF15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val="ru-RU" w:eastAsia="ru-RU"/>
                    </w:rPr>
                    <w:t>8</w:t>
                  </w:r>
                </w:p>
              </w:tc>
              <w:tc>
                <w:tcPr>
                  <w:tcW w:w="319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FF15EF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 w:eastAsia="ru-RU"/>
                    </w:rPr>
                  </w:pPr>
                  <w:r w:rsidRPr="00FF15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val="ru-RU" w:eastAsia="ru-RU"/>
                    </w:rPr>
                    <w:t>Пакистан</w:t>
                  </w:r>
                </w:p>
              </w:tc>
              <w:tc>
                <w:tcPr>
                  <w:tcW w:w="31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FF15EF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 w:eastAsia="ru-RU"/>
                    </w:rPr>
                  </w:pPr>
                  <w:r w:rsidRPr="00FF15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val="ru-RU" w:eastAsia="ru-RU"/>
                    </w:rPr>
                    <w:t>783</w:t>
                  </w:r>
                </w:p>
              </w:tc>
            </w:tr>
            <w:tr w:rsidR="00EF6F6C" w:rsidRPr="0037773F">
              <w:tc>
                <w:tcPr>
                  <w:tcW w:w="319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FF15EF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 w:eastAsia="ru-RU"/>
                    </w:rPr>
                  </w:pPr>
                  <w:r w:rsidRPr="00FF15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val="ru-RU" w:eastAsia="ru-RU"/>
                    </w:rPr>
                    <w:t>9</w:t>
                  </w:r>
                </w:p>
              </w:tc>
              <w:tc>
                <w:tcPr>
                  <w:tcW w:w="319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FF15EF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 w:eastAsia="ru-RU"/>
                    </w:rPr>
                  </w:pPr>
                  <w:r w:rsidRPr="00FF15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val="ru-RU" w:eastAsia="ru-RU"/>
                    </w:rPr>
                    <w:t>Уганда</w:t>
                  </w:r>
                </w:p>
              </w:tc>
              <w:tc>
                <w:tcPr>
                  <w:tcW w:w="31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FF15EF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 w:eastAsia="ru-RU"/>
                    </w:rPr>
                  </w:pPr>
                  <w:r w:rsidRPr="00FF15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val="ru-RU" w:eastAsia="ru-RU"/>
                    </w:rPr>
                    <w:t>471</w:t>
                  </w:r>
                </w:p>
              </w:tc>
            </w:tr>
            <w:tr w:rsidR="00EF6F6C" w:rsidRPr="0037773F">
              <w:tc>
                <w:tcPr>
                  <w:tcW w:w="319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FF15EF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 w:eastAsia="ru-RU"/>
                    </w:rPr>
                  </w:pPr>
                  <w:r w:rsidRPr="00FF15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val="ru-RU" w:eastAsia="ru-RU"/>
                    </w:rPr>
                    <w:t>10</w:t>
                  </w:r>
                </w:p>
              </w:tc>
              <w:tc>
                <w:tcPr>
                  <w:tcW w:w="319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FF15EF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 w:eastAsia="ru-RU"/>
                    </w:rPr>
                  </w:pPr>
                  <w:r w:rsidRPr="00FF15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val="ru-RU" w:eastAsia="ru-RU"/>
                    </w:rPr>
                    <w:t>Шри-Ланка</w:t>
                  </w:r>
                </w:p>
              </w:tc>
              <w:tc>
                <w:tcPr>
                  <w:tcW w:w="31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EF6F6C" w:rsidRPr="00FF15EF" w:rsidRDefault="00EF6F6C" w:rsidP="00EF6F6C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 w:eastAsia="ru-RU"/>
                    </w:rPr>
                  </w:pPr>
                  <w:r w:rsidRPr="00FF15EF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val="ru-RU" w:eastAsia="ru-RU"/>
                    </w:rPr>
                    <w:t>409</w:t>
                  </w:r>
                </w:p>
              </w:tc>
            </w:tr>
          </w:tbl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i w:val="0"/>
                <w:iCs w:val="0"/>
                <w:sz w:val="28"/>
                <w:szCs w:val="28"/>
                <w:lang w:val="ru-RU" w:eastAsia="ru-RU"/>
              </w:rPr>
            </w:pPr>
            <w:r w:rsidRPr="0074312C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 </w:t>
            </w:r>
            <w:r w:rsidR="0074312C" w:rsidRPr="00FF15EF">
              <w:rPr>
                <w:rFonts w:ascii="Times New Roman" w:eastAsia="Times New Roman" w:hAnsi="Times New Roman" w:cs="Times New Roman"/>
                <w:b/>
                <w:i w:val="0"/>
                <w:iCs w:val="0"/>
                <w:sz w:val="28"/>
                <w:szCs w:val="28"/>
                <w:lang w:val="ru-RU" w:eastAsia="ru-RU"/>
              </w:rPr>
              <w:t xml:space="preserve">Учитель. </w:t>
            </w:r>
            <w:r w:rsidR="0074312C" w:rsidRPr="00FF15EF">
              <w:rPr>
                <w:rFonts w:ascii="Times New Roman" w:eastAsia="Times New Roman" w:hAnsi="Times New Roman" w:cs="Times New Roman"/>
                <w:i w:val="0"/>
                <w:iCs w:val="0"/>
                <w:sz w:val="28"/>
                <w:szCs w:val="28"/>
                <w:lang w:val="ru-RU" w:eastAsia="ru-RU"/>
              </w:rPr>
              <w:t>В</w:t>
            </w:r>
            <w:r w:rsidR="0074312C" w:rsidRPr="00FF15EF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</w:t>
            </w:r>
            <w:r w:rsidR="0074312C" w:rsidRPr="00FF15EF">
              <w:rPr>
                <w:rFonts w:ascii="Times New Roman" w:eastAsia="Times New Roman" w:hAnsi="Times New Roman" w:cs="Times New Roman"/>
                <w:i w:val="0"/>
                <w:iCs w:val="0"/>
                <w:sz w:val="28"/>
                <w:szCs w:val="28"/>
                <w:lang w:val="ru-RU" w:eastAsia="ru-RU"/>
              </w:rPr>
              <w:t>Уголовном</w:t>
            </w:r>
            <w:r w:rsidR="0080136A" w:rsidRPr="00FF15EF">
              <w:rPr>
                <w:rFonts w:ascii="Times New Roman" w:eastAsia="Times New Roman" w:hAnsi="Times New Roman" w:cs="Times New Roman"/>
                <w:i w:val="0"/>
                <w:iCs w:val="0"/>
                <w:sz w:val="28"/>
                <w:szCs w:val="28"/>
                <w:lang w:val="ru-RU" w:eastAsia="ru-RU"/>
              </w:rPr>
              <w:t xml:space="preserve"> Кодексе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</w:t>
            </w:r>
            <w:r w:rsidRPr="0037773F">
              <w:rPr>
                <w:rFonts w:ascii="Times New Roman" w:eastAsia="Times New Roman" w:hAnsi="Times New Roman" w:cs="Times New Roman"/>
                <w:i w:val="0"/>
                <w:sz w:val="28"/>
                <w:szCs w:val="28"/>
                <w:lang w:val="ru-RU" w:eastAsia="ru-RU"/>
              </w:rPr>
              <w:t>Российской Федерации</w:t>
            </w:r>
            <w:r w:rsidR="0080136A" w:rsidRPr="00FF15EF">
              <w:rPr>
                <w:rFonts w:ascii="Times New Roman" w:eastAsia="Times New Roman" w:hAnsi="Times New Roman" w:cs="Times New Roman"/>
                <w:i w:val="0"/>
                <w:iCs w:val="0"/>
                <w:sz w:val="28"/>
                <w:szCs w:val="28"/>
                <w:lang w:val="ru-RU" w:eastAsia="ru-RU"/>
              </w:rPr>
              <w:t xml:space="preserve"> есть статья, в которой говорится об ответственности за совершение террористических актов.</w:t>
            </w:r>
          </w:p>
          <w:p w:rsidR="0080136A" w:rsidRPr="00FF15EF" w:rsidRDefault="0080136A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i w:val="0"/>
                <w:iCs w:val="0"/>
                <w:sz w:val="28"/>
                <w:szCs w:val="28"/>
                <w:lang w:val="ru-RU" w:eastAsia="ru-RU"/>
              </w:rPr>
              <w:t>(</w:t>
            </w:r>
            <w:r w:rsidR="0037773F">
              <w:rPr>
                <w:rFonts w:ascii="Times New Roman" w:eastAsia="Times New Roman" w:hAnsi="Times New Roman" w:cs="Times New Roman"/>
                <w:i w:val="0"/>
                <w:iCs w:val="0"/>
                <w:sz w:val="28"/>
                <w:szCs w:val="28"/>
                <w:lang w:val="ru-RU" w:eastAsia="ru-RU"/>
              </w:rPr>
              <w:t>читает ученица Синелобова Софья</w:t>
            </w:r>
            <w:r w:rsidRPr="00FF15EF">
              <w:rPr>
                <w:rFonts w:ascii="Times New Roman" w:eastAsia="Times New Roman" w:hAnsi="Times New Roman" w:cs="Times New Roman"/>
                <w:i w:val="0"/>
                <w:iCs w:val="0"/>
                <w:sz w:val="28"/>
                <w:szCs w:val="28"/>
                <w:lang w:val="ru-RU" w:eastAsia="ru-RU"/>
              </w:rPr>
              <w:t>)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Статья 205. Террористический акт.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1.</w:t>
            </w:r>
            <w:r w:rsidRPr="00EF6F6C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   </w:t>
            </w:r>
            <w:r w:rsidRPr="00EF6F6C">
              <w:rPr>
                <w:rFonts w:ascii="Times New Roman" w:eastAsia="Times New Roman" w:hAnsi="Times New Roman" w:cs="Times New Roman"/>
                <w:sz w:val="14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Террористический акт, т.е. совершение взрыва, поджога или иных действий, создающих опасность гибели людей, причинения значительного имущественного ущерба либо наступления иных общественно опасных последствий, если эти действия совершены в целях нарушения общественной безопасности, устрашения населения либо оказание воздействия на принятие решений органами власти, а 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lastRenderedPageBreak/>
              <w:t>также угроза совершения указанных действий в тех же целях – наказываются лишением свободы на срок от8 до12 лет.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2.</w:t>
            </w:r>
            <w:r w:rsidRPr="00EF6F6C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   </w:t>
            </w:r>
            <w:r w:rsidRPr="00EF6F6C">
              <w:rPr>
                <w:rFonts w:ascii="Times New Roman" w:eastAsia="Times New Roman" w:hAnsi="Times New Roman" w:cs="Times New Roman"/>
                <w:sz w:val="14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Те же деяния, совершенные: а) группой лиц по предварительному сговору; б) неоднократно; в) с применением огнестрельного оружия, -</w:t>
            </w: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наказываются лишением свободы на срок от 10 до 20 лет.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720" w:hanging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3.</w:t>
            </w:r>
            <w:r w:rsidRPr="00EF6F6C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   </w:t>
            </w:r>
            <w:r w:rsidRPr="00EF6F6C">
              <w:rPr>
                <w:rFonts w:ascii="Times New Roman" w:eastAsia="Times New Roman" w:hAnsi="Times New Roman" w:cs="Times New Roman"/>
                <w:sz w:val="14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Деяния. Предусмотренные частями первой или второй настоящей статьи, если они совершены организованной группой либо повлекли по неосторожности смерть человека или иные тяжкие последствия, - наказываются лишением свободы на срок от 15 до 20 лет.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Примечание: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Лицо, участвовавшее в подготовке акта терроризма, освобождается от уголовной ответственности, если оно своевременным предупреждением органов власти или иным способом способствовало предотвращению осуществления акта терроризма и если в действиях этого лица не содержится иного состава преступления.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Федеральный закон от 6. 03. 2006 г. № 33 – ФЗ «О противодействии терроризму»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  <w:p w:rsidR="00EF6F6C" w:rsidRPr="0037773F" w:rsidRDefault="00EF6F6C" w:rsidP="0037773F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УК РФ от 13. 06. 1996 г. № 63 – ФЗ. Глава 24 . Преступления против общественной безопасности. Статья 205.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    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Ответственность предусмотрена также за публичные призывы к осуществлению террористической деятельности или публичное оправдание терроризма, а также содействие террористической деятельности.</w:t>
            </w:r>
          </w:p>
          <w:p w:rsidR="0080136A" w:rsidRPr="00FF15EF" w:rsidRDefault="0080136A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Учитель. Ребята! А как же вести себя, если вы вдруг попали в такую ситуацию?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="0080136A"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( дети отвечают, а затем вместе с учителем формулируют правила поведения при теракте)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 w:eastAsia="ru-RU"/>
              </w:rPr>
              <w:t xml:space="preserve"> </w:t>
            </w:r>
            <w:r w:rsidRPr="00FF15E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u w:val="single"/>
                <w:lang w:val="ru-RU" w:eastAsia="ru-RU"/>
              </w:rPr>
              <w:t xml:space="preserve">Правила поведения при теракте. </w:t>
            </w:r>
          </w:p>
          <w:p w:rsidR="00EF6F6C" w:rsidRPr="00FF15EF" w:rsidRDefault="00EF6F6C" w:rsidP="0080136A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="0080136A" w:rsidRPr="00FF15EF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По данным МЧС, в большинстве случаев террористы выбирают известные места со значительным скоплением людей. Во-первых, там легче затеряться и замаскироваться от правоохранительных органов. Во-вторых, - значительная огласка в прессе. В список излюбленных террористами мест попадают международные аэропорты, концерты и фестивали, станции и поезда метро, магазины и</w:t>
            </w: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разного рода массовые общественные мероприятия.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      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Если Вам довелось оказаться в подобном месте, первым делом постарайтесь, как можно подробнее выяснить расположения всех запасных выходов из помещения и продумать план выхода из здания в случае возникновения чрезвычайной ситуации. Ни в коем случае не пытайтесь покинуть здание, охваченное пожаром, на лифте – механизмы могут оказаться повреждены огнем, а давка способна вызвать элементарный перегруз конструкции.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      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Заложникам необходимо собраться с мыслями и успокоиться. Не надо паниковать, разговаривайте спокойным голосом и ни в коем случае не провоцируйте террористов к активным действиям против себя. Не старайтесь скрыться, отобрать оружие или оказать физическое воздействие. Не стоит пытаться уговаривать преступника, делать попытки примирения и даже просто смотреть ему в глаза. Все требования террористов обязательны для исполнения, особенно это важно </w:t>
            </w:r>
            <w:proofErr w:type="gramStart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в первые</w:t>
            </w:r>
            <w:proofErr w:type="gramEnd"/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полчаса. Любые самовольные действия должны пресекаться на уровне задумок – лучше спрашивать разрешения на любые передвижения. Если Вы оказались ранены, постарайтесь как можно меньше двигаться, дабы избежать потере крови. Рану необходимо перевязать разорванной одеждой, например рубашкой или платком.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       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Ваша цель – выжить. Не отключайтесь от происходящего, запоминайте приметы террористов, их внешние признаки, имена, клички, особенности поведения и речи, планы и намерения.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  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 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В момент начала штурма стоит лечь на пол лицом вниз, защищая голову руками, и не делая лишних движений. Если есть возможность двигаться – следует спрятаться подальше от окон и дверей. Категорически запрещается двигаться навстречу сотрудникам спецслужб или наоборот убегать от них, иначе есть риск, что вас примут за террориста. Не следует жаловаться и выражать возмущение действиями правоохранительных органов – они направлены на ваше же благо.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 w:eastAsia="ru-RU"/>
              </w:rPr>
              <w:t>Учитель: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="0080136A"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Ребята, я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предлагаю почтить память погибших минутой молчания (зажигается свеча и включается метроном, все встают, идет минута молчания).</w:t>
            </w:r>
          </w:p>
          <w:p w:rsidR="00EF6F6C" w:rsidRPr="00FF15EF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  <w:p w:rsidR="00EF6F6C" w:rsidRPr="00132A20" w:rsidRDefault="00EF6F6C" w:rsidP="00EF6F6C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 w:eastAsia="ru-RU"/>
              </w:rPr>
              <w:t xml:space="preserve"> </w:t>
            </w:r>
            <w:r w:rsidRPr="00132A20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 w:eastAsia="ru-RU"/>
              </w:rPr>
              <w:t>Рефлексия.</w:t>
            </w:r>
          </w:p>
          <w:p w:rsidR="00EF6F6C" w:rsidRPr="0037773F" w:rsidRDefault="00EF6F6C" w:rsidP="0037773F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FF15E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 w:eastAsia="ru-RU"/>
              </w:rPr>
              <w:t>Учитель: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FF15EF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Ребята, о чем мы сегодня с вами говорили? Что нового вы узнали? Понравился ли вам классный час?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Чем?</w:t>
            </w:r>
            <w:r w:rsidRPr="00EF6F6C">
              <w:rPr>
                <w:rFonts w:ascii="Times New Roman" w:eastAsia="Times New Roman" w:hAnsi="Times New Roman" w:cs="Times New Roman"/>
                <w:sz w:val="28"/>
                <w:lang w:eastAsia="ru-RU"/>
              </w:rPr>
              <w:t> </w:t>
            </w: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(Ответы </w:t>
            </w:r>
            <w:r w:rsidR="0080136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</w:t>
            </w: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уча</w:t>
            </w:r>
            <w:r w:rsidR="0080136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ю</w:t>
            </w:r>
            <w:r w:rsidRPr="00EF6F6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щихся)</w:t>
            </w:r>
            <w:bookmarkStart w:id="0" w:name="_GoBack"/>
            <w:bookmarkEnd w:id="0"/>
          </w:p>
        </w:tc>
      </w:tr>
    </w:tbl>
    <w:p w:rsidR="00002F6B" w:rsidRPr="0037773F" w:rsidRDefault="00065561">
      <w:pPr>
        <w:rPr>
          <w:lang w:val="ru-RU"/>
        </w:rPr>
      </w:pPr>
    </w:p>
    <w:sectPr w:rsidR="00002F6B" w:rsidRPr="0037773F" w:rsidSect="0037773F">
      <w:pgSz w:w="11906" w:h="16838"/>
      <w:pgMar w:top="1134" w:right="850" w:bottom="56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65561" w:rsidRDefault="00065561" w:rsidP="007A7BCA">
      <w:pPr>
        <w:spacing w:after="0" w:line="240" w:lineRule="auto"/>
      </w:pPr>
      <w:r>
        <w:separator/>
      </w:r>
    </w:p>
  </w:endnote>
  <w:endnote w:type="continuationSeparator" w:id="0">
    <w:p w:rsidR="00065561" w:rsidRDefault="00065561" w:rsidP="007A7B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65561" w:rsidRDefault="00065561" w:rsidP="007A7BCA">
      <w:pPr>
        <w:spacing w:after="0" w:line="240" w:lineRule="auto"/>
      </w:pPr>
      <w:r>
        <w:separator/>
      </w:r>
    </w:p>
  </w:footnote>
  <w:footnote w:type="continuationSeparator" w:id="0">
    <w:p w:rsidR="00065561" w:rsidRDefault="00065561" w:rsidP="007A7BC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6F6C"/>
    <w:rsid w:val="00023DF5"/>
    <w:rsid w:val="00065561"/>
    <w:rsid w:val="00067F0A"/>
    <w:rsid w:val="00132A20"/>
    <w:rsid w:val="002521BB"/>
    <w:rsid w:val="0037773F"/>
    <w:rsid w:val="00452105"/>
    <w:rsid w:val="00581DD8"/>
    <w:rsid w:val="00721E3C"/>
    <w:rsid w:val="0074312C"/>
    <w:rsid w:val="007A7BCA"/>
    <w:rsid w:val="0080136A"/>
    <w:rsid w:val="008876C9"/>
    <w:rsid w:val="00C03262"/>
    <w:rsid w:val="00D97D4E"/>
    <w:rsid w:val="00EF6F6C"/>
    <w:rsid w:val="00FF15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en-US"/>
      </w:rPr>
    </w:rPrDefault>
    <w:pPrDefault>
      <w:pPr>
        <w:spacing w:after="200" w:line="28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7BCA"/>
    <w:rPr>
      <w:i/>
      <w:iCs/>
      <w:sz w:val="20"/>
      <w:szCs w:val="20"/>
    </w:rPr>
  </w:style>
  <w:style w:type="paragraph" w:styleId="1">
    <w:name w:val="heading 1"/>
    <w:basedOn w:val="a"/>
    <w:next w:val="a"/>
    <w:link w:val="10"/>
    <w:uiPriority w:val="9"/>
    <w:qFormat/>
    <w:rsid w:val="007A7BCA"/>
    <w:pPr>
      <w:pBdr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pBdr>
      <w:shd w:val="clear" w:color="auto" w:fill="F2DBDB" w:themeFill="accent2" w:themeFillTint="33"/>
      <w:spacing w:before="480" w:after="100" w:line="269" w:lineRule="auto"/>
      <w:contextualSpacing/>
      <w:outlineLvl w:val="0"/>
    </w:pPr>
    <w:rPr>
      <w:rFonts w:asciiTheme="majorHAnsi" w:eastAsiaTheme="majorEastAsia" w:hAnsiTheme="majorHAnsi" w:cstheme="majorBidi"/>
      <w:b/>
      <w:bCs/>
      <w:color w:val="622423" w:themeColor="accent2" w:themeShade="7F"/>
      <w:sz w:val="22"/>
      <w:szCs w:val="22"/>
    </w:rPr>
  </w:style>
  <w:style w:type="paragraph" w:styleId="2">
    <w:name w:val="heading 2"/>
    <w:basedOn w:val="a"/>
    <w:next w:val="a"/>
    <w:link w:val="20"/>
    <w:uiPriority w:val="9"/>
    <w:unhideWhenUsed/>
    <w:qFormat/>
    <w:rsid w:val="007A7BCA"/>
    <w:pPr>
      <w:pBdr>
        <w:top w:val="single" w:sz="4" w:space="0" w:color="C0504D" w:themeColor="accent2"/>
        <w:left w:val="single" w:sz="48" w:space="2" w:color="C0504D" w:themeColor="accent2"/>
        <w:bottom w:val="single" w:sz="4" w:space="0" w:color="C0504D" w:themeColor="accent2"/>
        <w:right w:val="single" w:sz="4" w:space="4" w:color="C0504D" w:themeColor="accent2"/>
      </w:pBdr>
      <w:spacing w:before="200" w:after="100" w:line="269" w:lineRule="auto"/>
      <w:ind w:left="144"/>
      <w:contextualSpacing/>
      <w:outlineLvl w:val="1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3">
    <w:name w:val="heading 3"/>
    <w:basedOn w:val="a"/>
    <w:next w:val="a"/>
    <w:link w:val="30"/>
    <w:uiPriority w:val="9"/>
    <w:unhideWhenUsed/>
    <w:qFormat/>
    <w:rsid w:val="007A7BCA"/>
    <w:pPr>
      <w:pBdr>
        <w:left w:val="single" w:sz="48" w:space="2" w:color="C0504D" w:themeColor="accent2"/>
        <w:bottom w:val="single" w:sz="4" w:space="0" w:color="C0504D" w:themeColor="accent2"/>
      </w:pBdr>
      <w:spacing w:before="200" w:after="100" w:line="240" w:lineRule="auto"/>
      <w:ind w:left="144"/>
      <w:contextualSpacing/>
      <w:outlineLvl w:val="2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7A7BCA"/>
    <w:pPr>
      <w:pBdr>
        <w:left w:val="single" w:sz="4" w:space="2" w:color="C0504D" w:themeColor="accent2"/>
        <w:bottom w:val="single" w:sz="4" w:space="2" w:color="C0504D" w:themeColor="accent2"/>
      </w:pBdr>
      <w:spacing w:before="200" w:after="100" w:line="240" w:lineRule="auto"/>
      <w:ind w:left="86"/>
      <w:contextualSpacing/>
      <w:outlineLvl w:val="3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7A7BCA"/>
    <w:pPr>
      <w:pBdr>
        <w:left w:val="dotted" w:sz="4" w:space="2" w:color="C0504D" w:themeColor="accent2"/>
        <w:bottom w:val="dotted" w:sz="4" w:space="2" w:color="C0504D" w:themeColor="accent2"/>
      </w:pBdr>
      <w:spacing w:before="200" w:after="100" w:line="240" w:lineRule="auto"/>
      <w:ind w:left="86"/>
      <w:contextualSpacing/>
      <w:outlineLvl w:val="4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7A7BCA"/>
    <w:pPr>
      <w:pBdr>
        <w:bottom w:val="single" w:sz="4" w:space="2" w:color="E5B8B7" w:themeColor="accent2" w:themeTint="66"/>
      </w:pBdr>
      <w:spacing w:before="200" w:after="100" w:line="240" w:lineRule="auto"/>
      <w:contextualSpacing/>
      <w:outlineLvl w:val="5"/>
    </w:pPr>
    <w:rPr>
      <w:rFonts w:asciiTheme="majorHAnsi" w:eastAsiaTheme="majorEastAsia" w:hAnsiTheme="majorHAnsi" w:cstheme="majorBidi"/>
      <w:color w:val="943634" w:themeColor="accent2" w:themeShade="BF"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7A7BCA"/>
    <w:pPr>
      <w:pBdr>
        <w:bottom w:val="dotted" w:sz="4" w:space="2" w:color="D99594" w:themeColor="accent2" w:themeTint="99"/>
      </w:pBdr>
      <w:spacing w:before="200" w:after="100" w:line="240" w:lineRule="auto"/>
      <w:contextualSpacing/>
      <w:outlineLvl w:val="6"/>
    </w:pPr>
    <w:rPr>
      <w:rFonts w:asciiTheme="majorHAnsi" w:eastAsiaTheme="majorEastAsia" w:hAnsiTheme="majorHAnsi" w:cstheme="majorBidi"/>
      <w:color w:val="943634" w:themeColor="accent2" w:themeShade="BF"/>
      <w:sz w:val="22"/>
      <w:szCs w:val="22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7A7BCA"/>
    <w:pPr>
      <w:spacing w:before="200" w:after="100" w:line="240" w:lineRule="auto"/>
      <w:contextualSpacing/>
      <w:outlineLvl w:val="7"/>
    </w:pPr>
    <w:rPr>
      <w:rFonts w:asciiTheme="majorHAnsi" w:eastAsiaTheme="majorEastAsia" w:hAnsiTheme="majorHAnsi" w:cstheme="majorBidi"/>
      <w:color w:val="C0504D" w:themeColor="accent2"/>
      <w:sz w:val="22"/>
      <w:szCs w:val="22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7A7BCA"/>
    <w:pPr>
      <w:spacing w:before="200" w:after="100" w:line="240" w:lineRule="auto"/>
      <w:contextualSpacing/>
      <w:outlineLvl w:val="8"/>
    </w:pPr>
    <w:rPr>
      <w:rFonts w:asciiTheme="majorHAnsi" w:eastAsiaTheme="majorEastAsia" w:hAnsiTheme="majorHAnsi" w:cstheme="majorBidi"/>
      <w:color w:val="C0504D" w:themeColor="accent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EF6F6C"/>
  </w:style>
  <w:style w:type="character" w:styleId="a3">
    <w:name w:val="Hyperlink"/>
    <w:basedOn w:val="a0"/>
    <w:uiPriority w:val="99"/>
    <w:semiHidden/>
    <w:unhideWhenUsed/>
    <w:rsid w:val="00EF6F6C"/>
    <w:rPr>
      <w:color w:val="0000FF"/>
      <w:u w:val="single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EF6F6C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EF6F6C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EF6F6C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EF6F6C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a4">
    <w:name w:val="header"/>
    <w:basedOn w:val="a"/>
    <w:link w:val="a5"/>
    <w:uiPriority w:val="99"/>
    <w:semiHidden/>
    <w:unhideWhenUsed/>
    <w:rsid w:val="007A7BC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semiHidden/>
    <w:rsid w:val="007A7BCA"/>
  </w:style>
  <w:style w:type="paragraph" w:styleId="a6">
    <w:name w:val="footer"/>
    <w:basedOn w:val="a"/>
    <w:link w:val="a7"/>
    <w:uiPriority w:val="99"/>
    <w:semiHidden/>
    <w:unhideWhenUsed/>
    <w:rsid w:val="007A7BC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semiHidden/>
    <w:rsid w:val="007A7BCA"/>
  </w:style>
  <w:style w:type="character" w:customStyle="1" w:styleId="10">
    <w:name w:val="Заголовок 1 Знак"/>
    <w:basedOn w:val="a0"/>
    <w:link w:val="1"/>
    <w:uiPriority w:val="9"/>
    <w:rsid w:val="007A7BCA"/>
    <w:rPr>
      <w:rFonts w:asciiTheme="majorHAnsi" w:eastAsiaTheme="majorEastAsia" w:hAnsiTheme="majorHAnsi" w:cstheme="majorBidi"/>
      <w:b/>
      <w:bCs/>
      <w:i/>
      <w:iCs/>
      <w:color w:val="622423" w:themeColor="accent2" w:themeShade="7F"/>
      <w:shd w:val="clear" w:color="auto" w:fill="F2DBDB" w:themeFill="accent2" w:themeFillTint="33"/>
    </w:rPr>
  </w:style>
  <w:style w:type="character" w:customStyle="1" w:styleId="20">
    <w:name w:val="Заголовок 2 Знак"/>
    <w:basedOn w:val="a0"/>
    <w:link w:val="2"/>
    <w:uiPriority w:val="9"/>
    <w:rsid w:val="007A7BCA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30">
    <w:name w:val="Заголовок 3 Знак"/>
    <w:basedOn w:val="a0"/>
    <w:link w:val="3"/>
    <w:uiPriority w:val="9"/>
    <w:rsid w:val="007A7BCA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40">
    <w:name w:val="Заголовок 4 Знак"/>
    <w:basedOn w:val="a0"/>
    <w:link w:val="4"/>
    <w:uiPriority w:val="9"/>
    <w:semiHidden/>
    <w:rsid w:val="007A7BCA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7A7BCA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7A7BCA"/>
    <w:rPr>
      <w:rFonts w:asciiTheme="majorHAnsi" w:eastAsiaTheme="majorEastAsia" w:hAnsiTheme="majorHAnsi" w:cstheme="majorBidi"/>
      <w:i/>
      <w:iCs/>
      <w:color w:val="943634" w:themeColor="accent2" w:themeShade="BF"/>
    </w:rPr>
  </w:style>
  <w:style w:type="character" w:customStyle="1" w:styleId="70">
    <w:name w:val="Заголовок 7 Знак"/>
    <w:basedOn w:val="a0"/>
    <w:link w:val="7"/>
    <w:uiPriority w:val="9"/>
    <w:semiHidden/>
    <w:rsid w:val="007A7BCA"/>
    <w:rPr>
      <w:rFonts w:asciiTheme="majorHAnsi" w:eastAsiaTheme="majorEastAsia" w:hAnsiTheme="majorHAnsi" w:cstheme="majorBidi"/>
      <w:i/>
      <w:iCs/>
      <w:color w:val="943634" w:themeColor="accent2" w:themeShade="BF"/>
    </w:rPr>
  </w:style>
  <w:style w:type="character" w:customStyle="1" w:styleId="80">
    <w:name w:val="Заголовок 8 Знак"/>
    <w:basedOn w:val="a0"/>
    <w:link w:val="8"/>
    <w:uiPriority w:val="9"/>
    <w:semiHidden/>
    <w:rsid w:val="007A7BCA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customStyle="1" w:styleId="90">
    <w:name w:val="Заголовок 9 Знак"/>
    <w:basedOn w:val="a0"/>
    <w:link w:val="9"/>
    <w:uiPriority w:val="9"/>
    <w:semiHidden/>
    <w:rsid w:val="007A7BCA"/>
    <w:rPr>
      <w:rFonts w:asciiTheme="majorHAnsi" w:eastAsiaTheme="majorEastAsia" w:hAnsiTheme="majorHAnsi" w:cstheme="majorBidi"/>
      <w:i/>
      <w:iCs/>
      <w:color w:val="C0504D" w:themeColor="accent2"/>
      <w:sz w:val="20"/>
      <w:szCs w:val="20"/>
    </w:rPr>
  </w:style>
  <w:style w:type="paragraph" w:styleId="a8">
    <w:name w:val="caption"/>
    <w:basedOn w:val="a"/>
    <w:next w:val="a"/>
    <w:uiPriority w:val="35"/>
    <w:semiHidden/>
    <w:unhideWhenUsed/>
    <w:qFormat/>
    <w:rsid w:val="007A7BCA"/>
    <w:rPr>
      <w:b/>
      <w:bCs/>
      <w:color w:val="943634" w:themeColor="accent2" w:themeShade="BF"/>
      <w:sz w:val="18"/>
      <w:szCs w:val="18"/>
    </w:rPr>
  </w:style>
  <w:style w:type="paragraph" w:styleId="a9">
    <w:name w:val="Title"/>
    <w:basedOn w:val="a"/>
    <w:next w:val="a"/>
    <w:link w:val="aa"/>
    <w:uiPriority w:val="10"/>
    <w:qFormat/>
    <w:rsid w:val="007A7BCA"/>
    <w:pPr>
      <w:pBdr>
        <w:top w:val="single" w:sz="48" w:space="0" w:color="C0504D" w:themeColor="accent2"/>
        <w:bottom w:val="single" w:sz="48" w:space="0" w:color="C0504D" w:themeColor="accent2"/>
      </w:pBdr>
      <w:shd w:val="clear" w:color="auto" w:fill="C0504D" w:themeFill="accent2"/>
      <w:spacing w:after="0" w:line="240" w:lineRule="auto"/>
      <w:jc w:val="center"/>
    </w:pPr>
    <w:rPr>
      <w:rFonts w:asciiTheme="majorHAnsi" w:eastAsiaTheme="majorEastAsia" w:hAnsiTheme="majorHAnsi" w:cstheme="majorBidi"/>
      <w:color w:val="FFFFFF" w:themeColor="background1"/>
      <w:spacing w:val="10"/>
      <w:sz w:val="48"/>
      <w:szCs w:val="48"/>
    </w:rPr>
  </w:style>
  <w:style w:type="character" w:customStyle="1" w:styleId="aa">
    <w:name w:val="Название Знак"/>
    <w:basedOn w:val="a0"/>
    <w:link w:val="a9"/>
    <w:uiPriority w:val="10"/>
    <w:rsid w:val="007A7BCA"/>
    <w:rPr>
      <w:rFonts w:asciiTheme="majorHAnsi" w:eastAsiaTheme="majorEastAsia" w:hAnsiTheme="majorHAnsi" w:cstheme="majorBidi"/>
      <w:i/>
      <w:iCs/>
      <w:color w:val="FFFFFF" w:themeColor="background1"/>
      <w:spacing w:val="10"/>
      <w:sz w:val="48"/>
      <w:szCs w:val="48"/>
      <w:shd w:val="clear" w:color="auto" w:fill="C0504D" w:themeFill="accent2"/>
    </w:rPr>
  </w:style>
  <w:style w:type="paragraph" w:styleId="ab">
    <w:name w:val="Subtitle"/>
    <w:basedOn w:val="a"/>
    <w:next w:val="a"/>
    <w:link w:val="ac"/>
    <w:uiPriority w:val="11"/>
    <w:qFormat/>
    <w:rsid w:val="007A7BCA"/>
    <w:pPr>
      <w:pBdr>
        <w:bottom w:val="dotted" w:sz="8" w:space="10" w:color="C0504D" w:themeColor="accent2"/>
      </w:pBdr>
      <w:spacing w:before="200" w:after="900" w:line="240" w:lineRule="auto"/>
      <w:jc w:val="center"/>
    </w:pPr>
    <w:rPr>
      <w:rFonts w:asciiTheme="majorHAnsi" w:eastAsiaTheme="majorEastAsia" w:hAnsiTheme="majorHAnsi" w:cstheme="majorBidi"/>
      <w:color w:val="622423" w:themeColor="accent2" w:themeShade="7F"/>
      <w:sz w:val="24"/>
      <w:szCs w:val="24"/>
    </w:rPr>
  </w:style>
  <w:style w:type="character" w:customStyle="1" w:styleId="ac">
    <w:name w:val="Подзаголовок Знак"/>
    <w:basedOn w:val="a0"/>
    <w:link w:val="ab"/>
    <w:uiPriority w:val="11"/>
    <w:rsid w:val="007A7BCA"/>
    <w:rPr>
      <w:rFonts w:asciiTheme="majorHAnsi" w:eastAsiaTheme="majorEastAsia" w:hAnsiTheme="majorHAnsi" w:cstheme="majorBidi"/>
      <w:i/>
      <w:iCs/>
      <w:color w:val="622423" w:themeColor="accent2" w:themeShade="7F"/>
      <w:sz w:val="24"/>
      <w:szCs w:val="24"/>
    </w:rPr>
  </w:style>
  <w:style w:type="character" w:styleId="ad">
    <w:name w:val="Strong"/>
    <w:uiPriority w:val="22"/>
    <w:qFormat/>
    <w:rsid w:val="007A7BCA"/>
    <w:rPr>
      <w:b/>
      <w:bCs/>
      <w:spacing w:val="0"/>
    </w:rPr>
  </w:style>
  <w:style w:type="character" w:styleId="ae">
    <w:name w:val="Emphasis"/>
    <w:uiPriority w:val="20"/>
    <w:qFormat/>
    <w:rsid w:val="007A7BCA"/>
    <w:rPr>
      <w:rFonts w:asciiTheme="majorHAnsi" w:eastAsiaTheme="majorEastAsia" w:hAnsiTheme="majorHAnsi" w:cstheme="majorBidi"/>
      <w:b/>
      <w:bCs/>
      <w:i/>
      <w:iCs/>
      <w:color w:val="C0504D" w:themeColor="accent2"/>
      <w:bdr w:val="single" w:sz="18" w:space="0" w:color="F2DBDB" w:themeColor="accent2" w:themeTint="33"/>
      <w:shd w:val="clear" w:color="auto" w:fill="F2DBDB" w:themeFill="accent2" w:themeFillTint="33"/>
    </w:rPr>
  </w:style>
  <w:style w:type="paragraph" w:styleId="af">
    <w:name w:val="No Spacing"/>
    <w:basedOn w:val="a"/>
    <w:uiPriority w:val="1"/>
    <w:qFormat/>
    <w:rsid w:val="007A7BCA"/>
    <w:pPr>
      <w:spacing w:after="0" w:line="240" w:lineRule="auto"/>
    </w:pPr>
  </w:style>
  <w:style w:type="paragraph" w:styleId="af0">
    <w:name w:val="List Paragraph"/>
    <w:basedOn w:val="a"/>
    <w:uiPriority w:val="34"/>
    <w:qFormat/>
    <w:rsid w:val="007A7BCA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7A7BCA"/>
    <w:rPr>
      <w:i w:val="0"/>
      <w:iCs w:val="0"/>
      <w:color w:val="943634" w:themeColor="accent2" w:themeShade="BF"/>
    </w:rPr>
  </w:style>
  <w:style w:type="character" w:customStyle="1" w:styleId="22">
    <w:name w:val="Цитата 2 Знак"/>
    <w:basedOn w:val="a0"/>
    <w:link w:val="21"/>
    <w:uiPriority w:val="29"/>
    <w:rsid w:val="007A7BCA"/>
    <w:rPr>
      <w:color w:val="943634" w:themeColor="accent2" w:themeShade="BF"/>
      <w:sz w:val="20"/>
      <w:szCs w:val="20"/>
    </w:rPr>
  </w:style>
  <w:style w:type="paragraph" w:styleId="af1">
    <w:name w:val="Intense Quote"/>
    <w:basedOn w:val="a"/>
    <w:next w:val="a"/>
    <w:link w:val="af2"/>
    <w:uiPriority w:val="30"/>
    <w:qFormat/>
    <w:rsid w:val="007A7BCA"/>
    <w:pPr>
      <w:pBdr>
        <w:top w:val="dotted" w:sz="8" w:space="10" w:color="C0504D" w:themeColor="accent2"/>
        <w:bottom w:val="dotted" w:sz="8" w:space="10" w:color="C0504D" w:themeColor="accent2"/>
      </w:pBdr>
      <w:spacing w:line="300" w:lineRule="auto"/>
      <w:ind w:left="2160" w:right="2160"/>
      <w:jc w:val="center"/>
    </w:pPr>
    <w:rPr>
      <w:rFonts w:asciiTheme="majorHAnsi" w:eastAsiaTheme="majorEastAsia" w:hAnsiTheme="majorHAnsi" w:cstheme="majorBidi"/>
      <w:b/>
      <w:bCs/>
      <w:color w:val="C0504D" w:themeColor="accent2"/>
    </w:rPr>
  </w:style>
  <w:style w:type="character" w:customStyle="1" w:styleId="af2">
    <w:name w:val="Выделенная цитата Знак"/>
    <w:basedOn w:val="a0"/>
    <w:link w:val="af1"/>
    <w:uiPriority w:val="30"/>
    <w:rsid w:val="007A7BCA"/>
    <w:rPr>
      <w:rFonts w:asciiTheme="majorHAnsi" w:eastAsiaTheme="majorEastAsia" w:hAnsiTheme="majorHAnsi" w:cstheme="majorBidi"/>
      <w:b/>
      <w:bCs/>
      <w:i/>
      <w:iCs/>
      <w:color w:val="C0504D" w:themeColor="accent2"/>
      <w:sz w:val="20"/>
      <w:szCs w:val="20"/>
    </w:rPr>
  </w:style>
  <w:style w:type="character" w:styleId="af3">
    <w:name w:val="Subtle Emphasis"/>
    <w:uiPriority w:val="19"/>
    <w:qFormat/>
    <w:rsid w:val="007A7BCA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styleId="af4">
    <w:name w:val="Intense Emphasis"/>
    <w:uiPriority w:val="21"/>
    <w:qFormat/>
    <w:rsid w:val="007A7BCA"/>
    <w:rPr>
      <w:rFonts w:asciiTheme="majorHAnsi" w:eastAsiaTheme="majorEastAsia" w:hAnsiTheme="majorHAnsi" w:cstheme="majorBidi"/>
      <w:b/>
      <w:bCs/>
      <w:i/>
      <w:iCs/>
      <w:dstrike w:val="0"/>
      <w:color w:val="FFFFFF" w:themeColor="background1"/>
      <w:bdr w:val="single" w:sz="18" w:space="0" w:color="C0504D" w:themeColor="accent2"/>
      <w:shd w:val="clear" w:color="auto" w:fill="C0504D" w:themeFill="accent2"/>
      <w:vertAlign w:val="baseline"/>
    </w:rPr>
  </w:style>
  <w:style w:type="character" w:styleId="af5">
    <w:name w:val="Subtle Reference"/>
    <w:uiPriority w:val="31"/>
    <w:qFormat/>
    <w:rsid w:val="007A7BCA"/>
    <w:rPr>
      <w:i/>
      <w:iCs/>
      <w:smallCaps/>
      <w:color w:val="C0504D" w:themeColor="accent2"/>
      <w:u w:color="C0504D" w:themeColor="accent2"/>
    </w:rPr>
  </w:style>
  <w:style w:type="character" w:styleId="af6">
    <w:name w:val="Intense Reference"/>
    <w:uiPriority w:val="32"/>
    <w:qFormat/>
    <w:rsid w:val="007A7BCA"/>
    <w:rPr>
      <w:b/>
      <w:bCs/>
      <w:i/>
      <w:iCs/>
      <w:smallCaps/>
      <w:color w:val="C0504D" w:themeColor="accent2"/>
      <w:u w:color="C0504D" w:themeColor="accent2"/>
    </w:rPr>
  </w:style>
  <w:style w:type="character" w:styleId="af7">
    <w:name w:val="Book Title"/>
    <w:uiPriority w:val="33"/>
    <w:qFormat/>
    <w:rsid w:val="007A7BCA"/>
    <w:rPr>
      <w:rFonts w:asciiTheme="majorHAnsi" w:eastAsiaTheme="majorEastAsia" w:hAnsiTheme="majorHAnsi" w:cstheme="majorBidi"/>
      <w:b/>
      <w:bCs/>
      <w:i/>
      <w:iCs/>
      <w:smallCaps/>
      <w:color w:val="943634" w:themeColor="accent2" w:themeShade="BF"/>
      <w:u w:val="single"/>
    </w:rPr>
  </w:style>
  <w:style w:type="paragraph" w:styleId="af8">
    <w:name w:val="TOC Heading"/>
    <w:basedOn w:val="1"/>
    <w:next w:val="a"/>
    <w:uiPriority w:val="39"/>
    <w:semiHidden/>
    <w:unhideWhenUsed/>
    <w:qFormat/>
    <w:rsid w:val="007A7BCA"/>
    <w:pPr>
      <w:outlineLvl w:val="9"/>
    </w:pPr>
  </w:style>
  <w:style w:type="paragraph" w:styleId="af9">
    <w:name w:val="Balloon Text"/>
    <w:basedOn w:val="a"/>
    <w:link w:val="afa"/>
    <w:uiPriority w:val="99"/>
    <w:semiHidden/>
    <w:unhideWhenUsed/>
    <w:rsid w:val="003777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a">
    <w:name w:val="Текст выноски Знак"/>
    <w:basedOn w:val="a0"/>
    <w:link w:val="af9"/>
    <w:uiPriority w:val="99"/>
    <w:semiHidden/>
    <w:rsid w:val="0037773F"/>
    <w:rPr>
      <w:rFonts w:ascii="Tahoma" w:hAnsi="Tahoma" w:cs="Tahoma"/>
      <w:i/>
      <w:iCs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en-US"/>
      </w:rPr>
    </w:rPrDefault>
    <w:pPrDefault>
      <w:pPr>
        <w:spacing w:after="200" w:line="28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7BCA"/>
    <w:rPr>
      <w:i/>
      <w:iCs/>
      <w:sz w:val="20"/>
      <w:szCs w:val="20"/>
    </w:rPr>
  </w:style>
  <w:style w:type="paragraph" w:styleId="1">
    <w:name w:val="heading 1"/>
    <w:basedOn w:val="a"/>
    <w:next w:val="a"/>
    <w:link w:val="10"/>
    <w:uiPriority w:val="9"/>
    <w:qFormat/>
    <w:rsid w:val="007A7BCA"/>
    <w:pPr>
      <w:pBdr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pBdr>
      <w:shd w:val="clear" w:color="auto" w:fill="F2DBDB" w:themeFill="accent2" w:themeFillTint="33"/>
      <w:spacing w:before="480" w:after="100" w:line="269" w:lineRule="auto"/>
      <w:contextualSpacing/>
      <w:outlineLvl w:val="0"/>
    </w:pPr>
    <w:rPr>
      <w:rFonts w:asciiTheme="majorHAnsi" w:eastAsiaTheme="majorEastAsia" w:hAnsiTheme="majorHAnsi" w:cstheme="majorBidi"/>
      <w:b/>
      <w:bCs/>
      <w:color w:val="622423" w:themeColor="accent2" w:themeShade="7F"/>
      <w:sz w:val="22"/>
      <w:szCs w:val="22"/>
    </w:rPr>
  </w:style>
  <w:style w:type="paragraph" w:styleId="2">
    <w:name w:val="heading 2"/>
    <w:basedOn w:val="a"/>
    <w:next w:val="a"/>
    <w:link w:val="20"/>
    <w:uiPriority w:val="9"/>
    <w:unhideWhenUsed/>
    <w:qFormat/>
    <w:rsid w:val="007A7BCA"/>
    <w:pPr>
      <w:pBdr>
        <w:top w:val="single" w:sz="4" w:space="0" w:color="C0504D" w:themeColor="accent2"/>
        <w:left w:val="single" w:sz="48" w:space="2" w:color="C0504D" w:themeColor="accent2"/>
        <w:bottom w:val="single" w:sz="4" w:space="0" w:color="C0504D" w:themeColor="accent2"/>
        <w:right w:val="single" w:sz="4" w:space="4" w:color="C0504D" w:themeColor="accent2"/>
      </w:pBdr>
      <w:spacing w:before="200" w:after="100" w:line="269" w:lineRule="auto"/>
      <w:ind w:left="144"/>
      <w:contextualSpacing/>
      <w:outlineLvl w:val="1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3">
    <w:name w:val="heading 3"/>
    <w:basedOn w:val="a"/>
    <w:next w:val="a"/>
    <w:link w:val="30"/>
    <w:uiPriority w:val="9"/>
    <w:unhideWhenUsed/>
    <w:qFormat/>
    <w:rsid w:val="007A7BCA"/>
    <w:pPr>
      <w:pBdr>
        <w:left w:val="single" w:sz="48" w:space="2" w:color="C0504D" w:themeColor="accent2"/>
        <w:bottom w:val="single" w:sz="4" w:space="0" w:color="C0504D" w:themeColor="accent2"/>
      </w:pBdr>
      <w:spacing w:before="200" w:after="100" w:line="240" w:lineRule="auto"/>
      <w:ind w:left="144"/>
      <w:contextualSpacing/>
      <w:outlineLvl w:val="2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7A7BCA"/>
    <w:pPr>
      <w:pBdr>
        <w:left w:val="single" w:sz="4" w:space="2" w:color="C0504D" w:themeColor="accent2"/>
        <w:bottom w:val="single" w:sz="4" w:space="2" w:color="C0504D" w:themeColor="accent2"/>
      </w:pBdr>
      <w:spacing w:before="200" w:after="100" w:line="240" w:lineRule="auto"/>
      <w:ind w:left="86"/>
      <w:contextualSpacing/>
      <w:outlineLvl w:val="3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7A7BCA"/>
    <w:pPr>
      <w:pBdr>
        <w:left w:val="dotted" w:sz="4" w:space="2" w:color="C0504D" w:themeColor="accent2"/>
        <w:bottom w:val="dotted" w:sz="4" w:space="2" w:color="C0504D" w:themeColor="accent2"/>
      </w:pBdr>
      <w:spacing w:before="200" w:after="100" w:line="240" w:lineRule="auto"/>
      <w:ind w:left="86"/>
      <w:contextualSpacing/>
      <w:outlineLvl w:val="4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7A7BCA"/>
    <w:pPr>
      <w:pBdr>
        <w:bottom w:val="single" w:sz="4" w:space="2" w:color="E5B8B7" w:themeColor="accent2" w:themeTint="66"/>
      </w:pBdr>
      <w:spacing w:before="200" w:after="100" w:line="240" w:lineRule="auto"/>
      <w:contextualSpacing/>
      <w:outlineLvl w:val="5"/>
    </w:pPr>
    <w:rPr>
      <w:rFonts w:asciiTheme="majorHAnsi" w:eastAsiaTheme="majorEastAsia" w:hAnsiTheme="majorHAnsi" w:cstheme="majorBidi"/>
      <w:color w:val="943634" w:themeColor="accent2" w:themeShade="BF"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7A7BCA"/>
    <w:pPr>
      <w:pBdr>
        <w:bottom w:val="dotted" w:sz="4" w:space="2" w:color="D99594" w:themeColor="accent2" w:themeTint="99"/>
      </w:pBdr>
      <w:spacing w:before="200" w:after="100" w:line="240" w:lineRule="auto"/>
      <w:contextualSpacing/>
      <w:outlineLvl w:val="6"/>
    </w:pPr>
    <w:rPr>
      <w:rFonts w:asciiTheme="majorHAnsi" w:eastAsiaTheme="majorEastAsia" w:hAnsiTheme="majorHAnsi" w:cstheme="majorBidi"/>
      <w:color w:val="943634" w:themeColor="accent2" w:themeShade="BF"/>
      <w:sz w:val="22"/>
      <w:szCs w:val="22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7A7BCA"/>
    <w:pPr>
      <w:spacing w:before="200" w:after="100" w:line="240" w:lineRule="auto"/>
      <w:contextualSpacing/>
      <w:outlineLvl w:val="7"/>
    </w:pPr>
    <w:rPr>
      <w:rFonts w:asciiTheme="majorHAnsi" w:eastAsiaTheme="majorEastAsia" w:hAnsiTheme="majorHAnsi" w:cstheme="majorBidi"/>
      <w:color w:val="C0504D" w:themeColor="accent2"/>
      <w:sz w:val="22"/>
      <w:szCs w:val="22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7A7BCA"/>
    <w:pPr>
      <w:spacing w:before="200" w:after="100" w:line="240" w:lineRule="auto"/>
      <w:contextualSpacing/>
      <w:outlineLvl w:val="8"/>
    </w:pPr>
    <w:rPr>
      <w:rFonts w:asciiTheme="majorHAnsi" w:eastAsiaTheme="majorEastAsia" w:hAnsiTheme="majorHAnsi" w:cstheme="majorBidi"/>
      <w:color w:val="C0504D" w:themeColor="accent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EF6F6C"/>
  </w:style>
  <w:style w:type="character" w:styleId="a3">
    <w:name w:val="Hyperlink"/>
    <w:basedOn w:val="a0"/>
    <w:uiPriority w:val="99"/>
    <w:semiHidden/>
    <w:unhideWhenUsed/>
    <w:rsid w:val="00EF6F6C"/>
    <w:rPr>
      <w:color w:val="0000FF"/>
      <w:u w:val="single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EF6F6C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EF6F6C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EF6F6C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EF6F6C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a4">
    <w:name w:val="header"/>
    <w:basedOn w:val="a"/>
    <w:link w:val="a5"/>
    <w:uiPriority w:val="99"/>
    <w:semiHidden/>
    <w:unhideWhenUsed/>
    <w:rsid w:val="007A7BC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semiHidden/>
    <w:rsid w:val="007A7BCA"/>
  </w:style>
  <w:style w:type="paragraph" w:styleId="a6">
    <w:name w:val="footer"/>
    <w:basedOn w:val="a"/>
    <w:link w:val="a7"/>
    <w:uiPriority w:val="99"/>
    <w:semiHidden/>
    <w:unhideWhenUsed/>
    <w:rsid w:val="007A7BC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semiHidden/>
    <w:rsid w:val="007A7BCA"/>
  </w:style>
  <w:style w:type="character" w:customStyle="1" w:styleId="10">
    <w:name w:val="Заголовок 1 Знак"/>
    <w:basedOn w:val="a0"/>
    <w:link w:val="1"/>
    <w:uiPriority w:val="9"/>
    <w:rsid w:val="007A7BCA"/>
    <w:rPr>
      <w:rFonts w:asciiTheme="majorHAnsi" w:eastAsiaTheme="majorEastAsia" w:hAnsiTheme="majorHAnsi" w:cstheme="majorBidi"/>
      <w:b/>
      <w:bCs/>
      <w:i/>
      <w:iCs/>
      <w:color w:val="622423" w:themeColor="accent2" w:themeShade="7F"/>
      <w:shd w:val="clear" w:color="auto" w:fill="F2DBDB" w:themeFill="accent2" w:themeFillTint="33"/>
    </w:rPr>
  </w:style>
  <w:style w:type="character" w:customStyle="1" w:styleId="20">
    <w:name w:val="Заголовок 2 Знак"/>
    <w:basedOn w:val="a0"/>
    <w:link w:val="2"/>
    <w:uiPriority w:val="9"/>
    <w:rsid w:val="007A7BCA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30">
    <w:name w:val="Заголовок 3 Знак"/>
    <w:basedOn w:val="a0"/>
    <w:link w:val="3"/>
    <w:uiPriority w:val="9"/>
    <w:rsid w:val="007A7BCA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40">
    <w:name w:val="Заголовок 4 Знак"/>
    <w:basedOn w:val="a0"/>
    <w:link w:val="4"/>
    <w:uiPriority w:val="9"/>
    <w:semiHidden/>
    <w:rsid w:val="007A7BCA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7A7BCA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7A7BCA"/>
    <w:rPr>
      <w:rFonts w:asciiTheme="majorHAnsi" w:eastAsiaTheme="majorEastAsia" w:hAnsiTheme="majorHAnsi" w:cstheme="majorBidi"/>
      <w:i/>
      <w:iCs/>
      <w:color w:val="943634" w:themeColor="accent2" w:themeShade="BF"/>
    </w:rPr>
  </w:style>
  <w:style w:type="character" w:customStyle="1" w:styleId="70">
    <w:name w:val="Заголовок 7 Знак"/>
    <w:basedOn w:val="a0"/>
    <w:link w:val="7"/>
    <w:uiPriority w:val="9"/>
    <w:semiHidden/>
    <w:rsid w:val="007A7BCA"/>
    <w:rPr>
      <w:rFonts w:asciiTheme="majorHAnsi" w:eastAsiaTheme="majorEastAsia" w:hAnsiTheme="majorHAnsi" w:cstheme="majorBidi"/>
      <w:i/>
      <w:iCs/>
      <w:color w:val="943634" w:themeColor="accent2" w:themeShade="BF"/>
    </w:rPr>
  </w:style>
  <w:style w:type="character" w:customStyle="1" w:styleId="80">
    <w:name w:val="Заголовок 8 Знак"/>
    <w:basedOn w:val="a0"/>
    <w:link w:val="8"/>
    <w:uiPriority w:val="9"/>
    <w:semiHidden/>
    <w:rsid w:val="007A7BCA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customStyle="1" w:styleId="90">
    <w:name w:val="Заголовок 9 Знак"/>
    <w:basedOn w:val="a0"/>
    <w:link w:val="9"/>
    <w:uiPriority w:val="9"/>
    <w:semiHidden/>
    <w:rsid w:val="007A7BCA"/>
    <w:rPr>
      <w:rFonts w:asciiTheme="majorHAnsi" w:eastAsiaTheme="majorEastAsia" w:hAnsiTheme="majorHAnsi" w:cstheme="majorBidi"/>
      <w:i/>
      <w:iCs/>
      <w:color w:val="C0504D" w:themeColor="accent2"/>
      <w:sz w:val="20"/>
      <w:szCs w:val="20"/>
    </w:rPr>
  </w:style>
  <w:style w:type="paragraph" w:styleId="a8">
    <w:name w:val="caption"/>
    <w:basedOn w:val="a"/>
    <w:next w:val="a"/>
    <w:uiPriority w:val="35"/>
    <w:semiHidden/>
    <w:unhideWhenUsed/>
    <w:qFormat/>
    <w:rsid w:val="007A7BCA"/>
    <w:rPr>
      <w:b/>
      <w:bCs/>
      <w:color w:val="943634" w:themeColor="accent2" w:themeShade="BF"/>
      <w:sz w:val="18"/>
      <w:szCs w:val="18"/>
    </w:rPr>
  </w:style>
  <w:style w:type="paragraph" w:styleId="a9">
    <w:name w:val="Title"/>
    <w:basedOn w:val="a"/>
    <w:next w:val="a"/>
    <w:link w:val="aa"/>
    <w:uiPriority w:val="10"/>
    <w:qFormat/>
    <w:rsid w:val="007A7BCA"/>
    <w:pPr>
      <w:pBdr>
        <w:top w:val="single" w:sz="48" w:space="0" w:color="C0504D" w:themeColor="accent2"/>
        <w:bottom w:val="single" w:sz="48" w:space="0" w:color="C0504D" w:themeColor="accent2"/>
      </w:pBdr>
      <w:shd w:val="clear" w:color="auto" w:fill="C0504D" w:themeFill="accent2"/>
      <w:spacing w:after="0" w:line="240" w:lineRule="auto"/>
      <w:jc w:val="center"/>
    </w:pPr>
    <w:rPr>
      <w:rFonts w:asciiTheme="majorHAnsi" w:eastAsiaTheme="majorEastAsia" w:hAnsiTheme="majorHAnsi" w:cstheme="majorBidi"/>
      <w:color w:val="FFFFFF" w:themeColor="background1"/>
      <w:spacing w:val="10"/>
      <w:sz w:val="48"/>
      <w:szCs w:val="48"/>
    </w:rPr>
  </w:style>
  <w:style w:type="character" w:customStyle="1" w:styleId="aa">
    <w:name w:val="Название Знак"/>
    <w:basedOn w:val="a0"/>
    <w:link w:val="a9"/>
    <w:uiPriority w:val="10"/>
    <w:rsid w:val="007A7BCA"/>
    <w:rPr>
      <w:rFonts w:asciiTheme="majorHAnsi" w:eastAsiaTheme="majorEastAsia" w:hAnsiTheme="majorHAnsi" w:cstheme="majorBidi"/>
      <w:i/>
      <w:iCs/>
      <w:color w:val="FFFFFF" w:themeColor="background1"/>
      <w:spacing w:val="10"/>
      <w:sz w:val="48"/>
      <w:szCs w:val="48"/>
      <w:shd w:val="clear" w:color="auto" w:fill="C0504D" w:themeFill="accent2"/>
    </w:rPr>
  </w:style>
  <w:style w:type="paragraph" w:styleId="ab">
    <w:name w:val="Subtitle"/>
    <w:basedOn w:val="a"/>
    <w:next w:val="a"/>
    <w:link w:val="ac"/>
    <w:uiPriority w:val="11"/>
    <w:qFormat/>
    <w:rsid w:val="007A7BCA"/>
    <w:pPr>
      <w:pBdr>
        <w:bottom w:val="dotted" w:sz="8" w:space="10" w:color="C0504D" w:themeColor="accent2"/>
      </w:pBdr>
      <w:spacing w:before="200" w:after="900" w:line="240" w:lineRule="auto"/>
      <w:jc w:val="center"/>
    </w:pPr>
    <w:rPr>
      <w:rFonts w:asciiTheme="majorHAnsi" w:eastAsiaTheme="majorEastAsia" w:hAnsiTheme="majorHAnsi" w:cstheme="majorBidi"/>
      <w:color w:val="622423" w:themeColor="accent2" w:themeShade="7F"/>
      <w:sz w:val="24"/>
      <w:szCs w:val="24"/>
    </w:rPr>
  </w:style>
  <w:style w:type="character" w:customStyle="1" w:styleId="ac">
    <w:name w:val="Подзаголовок Знак"/>
    <w:basedOn w:val="a0"/>
    <w:link w:val="ab"/>
    <w:uiPriority w:val="11"/>
    <w:rsid w:val="007A7BCA"/>
    <w:rPr>
      <w:rFonts w:asciiTheme="majorHAnsi" w:eastAsiaTheme="majorEastAsia" w:hAnsiTheme="majorHAnsi" w:cstheme="majorBidi"/>
      <w:i/>
      <w:iCs/>
      <w:color w:val="622423" w:themeColor="accent2" w:themeShade="7F"/>
      <w:sz w:val="24"/>
      <w:szCs w:val="24"/>
    </w:rPr>
  </w:style>
  <w:style w:type="character" w:styleId="ad">
    <w:name w:val="Strong"/>
    <w:uiPriority w:val="22"/>
    <w:qFormat/>
    <w:rsid w:val="007A7BCA"/>
    <w:rPr>
      <w:b/>
      <w:bCs/>
      <w:spacing w:val="0"/>
    </w:rPr>
  </w:style>
  <w:style w:type="character" w:styleId="ae">
    <w:name w:val="Emphasis"/>
    <w:uiPriority w:val="20"/>
    <w:qFormat/>
    <w:rsid w:val="007A7BCA"/>
    <w:rPr>
      <w:rFonts w:asciiTheme="majorHAnsi" w:eastAsiaTheme="majorEastAsia" w:hAnsiTheme="majorHAnsi" w:cstheme="majorBidi"/>
      <w:b/>
      <w:bCs/>
      <w:i/>
      <w:iCs/>
      <w:color w:val="C0504D" w:themeColor="accent2"/>
      <w:bdr w:val="single" w:sz="18" w:space="0" w:color="F2DBDB" w:themeColor="accent2" w:themeTint="33"/>
      <w:shd w:val="clear" w:color="auto" w:fill="F2DBDB" w:themeFill="accent2" w:themeFillTint="33"/>
    </w:rPr>
  </w:style>
  <w:style w:type="paragraph" w:styleId="af">
    <w:name w:val="No Spacing"/>
    <w:basedOn w:val="a"/>
    <w:uiPriority w:val="1"/>
    <w:qFormat/>
    <w:rsid w:val="007A7BCA"/>
    <w:pPr>
      <w:spacing w:after="0" w:line="240" w:lineRule="auto"/>
    </w:pPr>
  </w:style>
  <w:style w:type="paragraph" w:styleId="af0">
    <w:name w:val="List Paragraph"/>
    <w:basedOn w:val="a"/>
    <w:uiPriority w:val="34"/>
    <w:qFormat/>
    <w:rsid w:val="007A7BCA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7A7BCA"/>
    <w:rPr>
      <w:i w:val="0"/>
      <w:iCs w:val="0"/>
      <w:color w:val="943634" w:themeColor="accent2" w:themeShade="BF"/>
    </w:rPr>
  </w:style>
  <w:style w:type="character" w:customStyle="1" w:styleId="22">
    <w:name w:val="Цитата 2 Знак"/>
    <w:basedOn w:val="a0"/>
    <w:link w:val="21"/>
    <w:uiPriority w:val="29"/>
    <w:rsid w:val="007A7BCA"/>
    <w:rPr>
      <w:color w:val="943634" w:themeColor="accent2" w:themeShade="BF"/>
      <w:sz w:val="20"/>
      <w:szCs w:val="20"/>
    </w:rPr>
  </w:style>
  <w:style w:type="paragraph" w:styleId="af1">
    <w:name w:val="Intense Quote"/>
    <w:basedOn w:val="a"/>
    <w:next w:val="a"/>
    <w:link w:val="af2"/>
    <w:uiPriority w:val="30"/>
    <w:qFormat/>
    <w:rsid w:val="007A7BCA"/>
    <w:pPr>
      <w:pBdr>
        <w:top w:val="dotted" w:sz="8" w:space="10" w:color="C0504D" w:themeColor="accent2"/>
        <w:bottom w:val="dotted" w:sz="8" w:space="10" w:color="C0504D" w:themeColor="accent2"/>
      </w:pBdr>
      <w:spacing w:line="300" w:lineRule="auto"/>
      <w:ind w:left="2160" w:right="2160"/>
      <w:jc w:val="center"/>
    </w:pPr>
    <w:rPr>
      <w:rFonts w:asciiTheme="majorHAnsi" w:eastAsiaTheme="majorEastAsia" w:hAnsiTheme="majorHAnsi" w:cstheme="majorBidi"/>
      <w:b/>
      <w:bCs/>
      <w:color w:val="C0504D" w:themeColor="accent2"/>
    </w:rPr>
  </w:style>
  <w:style w:type="character" w:customStyle="1" w:styleId="af2">
    <w:name w:val="Выделенная цитата Знак"/>
    <w:basedOn w:val="a0"/>
    <w:link w:val="af1"/>
    <w:uiPriority w:val="30"/>
    <w:rsid w:val="007A7BCA"/>
    <w:rPr>
      <w:rFonts w:asciiTheme="majorHAnsi" w:eastAsiaTheme="majorEastAsia" w:hAnsiTheme="majorHAnsi" w:cstheme="majorBidi"/>
      <w:b/>
      <w:bCs/>
      <w:i/>
      <w:iCs/>
      <w:color w:val="C0504D" w:themeColor="accent2"/>
      <w:sz w:val="20"/>
      <w:szCs w:val="20"/>
    </w:rPr>
  </w:style>
  <w:style w:type="character" w:styleId="af3">
    <w:name w:val="Subtle Emphasis"/>
    <w:uiPriority w:val="19"/>
    <w:qFormat/>
    <w:rsid w:val="007A7BCA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styleId="af4">
    <w:name w:val="Intense Emphasis"/>
    <w:uiPriority w:val="21"/>
    <w:qFormat/>
    <w:rsid w:val="007A7BCA"/>
    <w:rPr>
      <w:rFonts w:asciiTheme="majorHAnsi" w:eastAsiaTheme="majorEastAsia" w:hAnsiTheme="majorHAnsi" w:cstheme="majorBidi"/>
      <w:b/>
      <w:bCs/>
      <w:i/>
      <w:iCs/>
      <w:dstrike w:val="0"/>
      <w:color w:val="FFFFFF" w:themeColor="background1"/>
      <w:bdr w:val="single" w:sz="18" w:space="0" w:color="C0504D" w:themeColor="accent2"/>
      <w:shd w:val="clear" w:color="auto" w:fill="C0504D" w:themeFill="accent2"/>
      <w:vertAlign w:val="baseline"/>
    </w:rPr>
  </w:style>
  <w:style w:type="character" w:styleId="af5">
    <w:name w:val="Subtle Reference"/>
    <w:uiPriority w:val="31"/>
    <w:qFormat/>
    <w:rsid w:val="007A7BCA"/>
    <w:rPr>
      <w:i/>
      <w:iCs/>
      <w:smallCaps/>
      <w:color w:val="C0504D" w:themeColor="accent2"/>
      <w:u w:color="C0504D" w:themeColor="accent2"/>
    </w:rPr>
  </w:style>
  <w:style w:type="character" w:styleId="af6">
    <w:name w:val="Intense Reference"/>
    <w:uiPriority w:val="32"/>
    <w:qFormat/>
    <w:rsid w:val="007A7BCA"/>
    <w:rPr>
      <w:b/>
      <w:bCs/>
      <w:i/>
      <w:iCs/>
      <w:smallCaps/>
      <w:color w:val="C0504D" w:themeColor="accent2"/>
      <w:u w:color="C0504D" w:themeColor="accent2"/>
    </w:rPr>
  </w:style>
  <w:style w:type="character" w:styleId="af7">
    <w:name w:val="Book Title"/>
    <w:uiPriority w:val="33"/>
    <w:qFormat/>
    <w:rsid w:val="007A7BCA"/>
    <w:rPr>
      <w:rFonts w:asciiTheme="majorHAnsi" w:eastAsiaTheme="majorEastAsia" w:hAnsiTheme="majorHAnsi" w:cstheme="majorBidi"/>
      <w:b/>
      <w:bCs/>
      <w:i/>
      <w:iCs/>
      <w:smallCaps/>
      <w:color w:val="943634" w:themeColor="accent2" w:themeShade="BF"/>
      <w:u w:val="single"/>
    </w:rPr>
  </w:style>
  <w:style w:type="paragraph" w:styleId="af8">
    <w:name w:val="TOC Heading"/>
    <w:basedOn w:val="1"/>
    <w:next w:val="a"/>
    <w:uiPriority w:val="39"/>
    <w:semiHidden/>
    <w:unhideWhenUsed/>
    <w:qFormat/>
    <w:rsid w:val="007A7BCA"/>
    <w:pPr>
      <w:outlineLvl w:val="9"/>
    </w:pPr>
  </w:style>
  <w:style w:type="paragraph" w:styleId="af9">
    <w:name w:val="Balloon Text"/>
    <w:basedOn w:val="a"/>
    <w:link w:val="afa"/>
    <w:uiPriority w:val="99"/>
    <w:semiHidden/>
    <w:unhideWhenUsed/>
    <w:rsid w:val="003777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a">
    <w:name w:val="Текст выноски Знак"/>
    <w:basedOn w:val="a0"/>
    <w:link w:val="af9"/>
    <w:uiPriority w:val="99"/>
    <w:semiHidden/>
    <w:rsid w:val="0037773F"/>
    <w:rPr>
      <w:rFonts w:ascii="Tahoma" w:hAnsi="Tahoma" w:cs="Tahoma"/>
      <w:i/>
      <w:iCs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2227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78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5943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dashed" w:sz="6" w:space="2" w:color="CBCBE6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2380</Words>
  <Characters>13569</Characters>
  <Application>Microsoft Office Word</Application>
  <DocSecurity>0</DocSecurity>
  <Lines>113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Моу "Шестопаловская основная общеобразовательная ш</Company>
  <LinksUpToDate>false</LinksUpToDate>
  <CharactersWithSpaces>15918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Шестопалова Галина Михайловна</dc:creator>
  <cp:lastModifiedBy>USER</cp:lastModifiedBy>
  <cp:revision>2</cp:revision>
  <dcterms:created xsi:type="dcterms:W3CDTF">2025-07-31T07:02:00Z</dcterms:created>
  <dcterms:modified xsi:type="dcterms:W3CDTF">2025-07-31T07:02:00Z</dcterms:modified>
</cp:coreProperties>
</file>